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140E28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140E28" w:rsidRDefault="00140E28" w:rsidP="0057439D">
            <w:pPr>
              <w:ind w:left="-288"/>
              <w:jc w:val="center"/>
              <w:rPr>
                <w:sz w:val="28"/>
              </w:rPr>
            </w:pPr>
          </w:p>
          <w:p w:rsidR="00140E28" w:rsidRDefault="00140E28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140E28" w:rsidRDefault="00140E28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140E28" w:rsidRDefault="00140E28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140E28" w:rsidRDefault="00140E28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140E28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140E28" w:rsidRDefault="00140E28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140E28" w:rsidRPr="00D73415" w:rsidRDefault="00140E28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140E28" w:rsidRPr="00D73415" w:rsidRDefault="00140E28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140E28" w:rsidRPr="00D73415" w:rsidRDefault="00140E2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140E28" w:rsidRPr="00D73415" w:rsidRDefault="00140E2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40E28" w:rsidRDefault="00140E2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140E28" w:rsidTr="0057439D">
        <w:trPr>
          <w:cantSplit/>
          <w:trHeight w:val="1830"/>
        </w:trPr>
        <w:tc>
          <w:tcPr>
            <w:tcW w:w="419" w:type="dxa"/>
          </w:tcPr>
          <w:p w:rsidR="00140E28" w:rsidRDefault="00140E28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140E28" w:rsidRDefault="00140E28" w:rsidP="0057439D">
            <w:pPr>
              <w:ind w:left="-288" w:right="-108"/>
              <w:jc w:val="center"/>
              <w:rPr>
                <w:sz w:val="16"/>
              </w:rPr>
            </w:pPr>
          </w:p>
          <w:p w:rsidR="00140E28" w:rsidRDefault="00140E28" w:rsidP="0057439D">
            <w:pPr>
              <w:ind w:left="-288" w:right="-108"/>
              <w:jc w:val="center"/>
              <w:rPr>
                <w:sz w:val="10"/>
              </w:rPr>
            </w:pPr>
          </w:p>
          <w:p w:rsidR="00140E28" w:rsidRDefault="00140E28" w:rsidP="0057439D">
            <w:pPr>
              <w:ind w:left="-288" w:right="-108"/>
              <w:jc w:val="center"/>
              <w:rPr>
                <w:sz w:val="28"/>
              </w:rPr>
            </w:pPr>
          </w:p>
          <w:p w:rsidR="00140E28" w:rsidRDefault="00140E28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140E28" w:rsidRDefault="00140E28" w:rsidP="0057439D">
            <w:pPr>
              <w:ind w:left="-288" w:right="-108"/>
            </w:pPr>
          </w:p>
        </w:tc>
        <w:tc>
          <w:tcPr>
            <w:tcW w:w="458" w:type="dxa"/>
          </w:tcPr>
          <w:p w:rsidR="00140E28" w:rsidRDefault="00140E28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140E28" w:rsidRDefault="00140E28" w:rsidP="0057439D">
            <w:pPr>
              <w:rPr>
                <w:sz w:val="28"/>
                <w:szCs w:val="28"/>
              </w:rPr>
            </w:pPr>
          </w:p>
        </w:tc>
      </w:tr>
      <w:tr w:rsidR="00140E28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140E28" w:rsidRDefault="00140E28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140E28" w:rsidRDefault="00140E28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140E28" w:rsidRDefault="00140E28" w:rsidP="0057439D">
            <w:pPr>
              <w:rPr>
                <w:sz w:val="28"/>
                <w:szCs w:val="28"/>
              </w:rPr>
            </w:pPr>
          </w:p>
        </w:tc>
      </w:tr>
    </w:tbl>
    <w:p w:rsidR="00140E28" w:rsidRPr="000977A0" w:rsidRDefault="00140E28" w:rsidP="000A68F4">
      <w:pPr>
        <w:jc w:val="both"/>
        <w:rPr>
          <w:sz w:val="16"/>
          <w:szCs w:val="16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140E28" w:rsidRPr="00B703EE" w:rsidRDefault="00140E2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140E28" w:rsidRPr="005A6FDD" w:rsidRDefault="00140E28" w:rsidP="000A68F4">
      <w:pPr>
        <w:jc w:val="both"/>
        <w:rPr>
          <w:sz w:val="28"/>
          <w:szCs w:val="28"/>
        </w:rPr>
      </w:pPr>
    </w:p>
    <w:p w:rsidR="00140E28" w:rsidRPr="005923E7" w:rsidRDefault="00140E28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140E28" w:rsidRDefault="00140E28" w:rsidP="007C6228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48160A">
        <w:rPr>
          <w:b/>
          <w:bCs/>
          <w:sz w:val="28"/>
          <w:szCs w:val="28"/>
        </w:rPr>
        <w:t>В Госдуму внесен законопроект о порядке выделения долей в исключительном праве на результаты интеллектуальной собственности и средства индивидуализации и об особенностях распоряжения такими долями</w:t>
      </w:r>
    </w:p>
    <w:p w:rsidR="00140E28" w:rsidRPr="0048160A" w:rsidRDefault="00140E28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Законопроектом допускается выделение долей в исключительном праве в тех случаях, когда имеется несколько лиц, которые совместно обладают исключительным правом и определенно выражают свою волю на то, чтобы такие доли в этом праве были выделены.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Документом предусмотрено, что доли в исключительном праве, принадлежащем совместно нескольким правообладателям, могут быть определены законом, соглашением правообладателей, а в случае спора - судом. По общему правилу такие доли признаются равными.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Кроме этого, закрепляются, в частности, следующие положения: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- при отсутствии соглашения о выделении долей в исключительном праве доли в праве признаются не выделенными, продолжают действовать общие правила совместного обладания исключительным правом;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- при отсутствии в таком соглашении условия о порядке принятия правообладателями решений о распоряжении исключительным правом правообладатель вправе распоряжаться своей долей в исключительном праве (отчуждать его, передавать в залог и пр.) только с согласия всех остальных правообладателей;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- 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индивидуализации;</w:t>
      </w:r>
    </w:p>
    <w:p w:rsidR="00140E28" w:rsidRPr="0048160A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- в случаях, когда требуется государственная регистрация исключительного права, выделение доли (долей) в исключительном праве, отчуждение, залог, передача в доверительное управление, переход без договора доли в исключительном праве также подлежат государственной регистрации.</w:t>
      </w:r>
    </w:p>
    <w:p w:rsidR="00140E28" w:rsidRDefault="00140E28" w:rsidP="0048160A">
      <w:pPr>
        <w:ind w:right="-1" w:firstLine="709"/>
        <w:jc w:val="both"/>
        <w:rPr>
          <w:bCs/>
          <w:sz w:val="28"/>
          <w:szCs w:val="28"/>
        </w:rPr>
      </w:pPr>
      <w:r w:rsidRPr="0048160A">
        <w:rPr>
          <w:bCs/>
          <w:sz w:val="28"/>
          <w:szCs w:val="28"/>
        </w:rPr>
        <w:t>Законопроектом урегулированы и иные вопросы выделения долей в исключительном праве. В частности, предусматривается возможность совместного обладания исключительным правом на товарный знак и выделения долей в этом праве.</w:t>
      </w:r>
    </w:p>
    <w:p w:rsidR="00140E28" w:rsidRPr="000A68F4" w:rsidRDefault="00140E28" w:rsidP="0048160A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D46A24">
        <w:rPr>
          <w:sz w:val="28"/>
          <w:szCs w:val="28"/>
        </w:rPr>
        <w:t>Проект Федерального закона N 479514-8</w:t>
      </w:r>
      <w:r>
        <w:rPr>
          <w:sz w:val="28"/>
          <w:szCs w:val="28"/>
        </w:rPr>
        <w:t>)</w:t>
      </w:r>
    </w:p>
    <w:p w:rsidR="00140E28" w:rsidRDefault="00140E28" w:rsidP="000A68F4">
      <w:pPr>
        <w:spacing w:line="240" w:lineRule="exact"/>
        <w:ind w:right="-1"/>
        <w:rPr>
          <w:sz w:val="28"/>
          <w:szCs w:val="28"/>
        </w:rPr>
      </w:pPr>
    </w:p>
    <w:p w:rsidR="00140E28" w:rsidRDefault="00140E28" w:rsidP="000A68F4">
      <w:pPr>
        <w:spacing w:line="240" w:lineRule="exact"/>
        <w:ind w:right="-1"/>
        <w:rPr>
          <w:sz w:val="28"/>
          <w:szCs w:val="28"/>
        </w:rPr>
      </w:pPr>
    </w:p>
    <w:p w:rsidR="00140E28" w:rsidRDefault="00140E28" w:rsidP="000A68F4">
      <w:pPr>
        <w:spacing w:line="240" w:lineRule="exact"/>
        <w:ind w:right="-1"/>
        <w:rPr>
          <w:sz w:val="28"/>
          <w:szCs w:val="28"/>
        </w:rPr>
      </w:pPr>
    </w:p>
    <w:p w:rsidR="00140E28" w:rsidRDefault="00140E28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140E28" w:rsidRDefault="00140E28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140E28" w:rsidRPr="002D068A" w:rsidRDefault="00140E28" w:rsidP="000A68F4">
      <w:pPr>
        <w:spacing w:line="240" w:lineRule="exact"/>
        <w:ind w:right="-1"/>
        <w:rPr>
          <w:sz w:val="28"/>
          <w:szCs w:val="28"/>
        </w:rPr>
      </w:pPr>
    </w:p>
    <w:p w:rsidR="00140E28" w:rsidRPr="003F2ED4" w:rsidRDefault="00140E28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</w:p>
    <w:p w:rsidR="00140E28" w:rsidRDefault="00140E28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140E28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40E2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6A6EBD"/>
    <w:rsid w:val="007B2D55"/>
    <w:rsid w:val="007C6228"/>
    <w:rsid w:val="00803DBC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2023-12-07T07:45:00Z</dcterms:created>
  <dcterms:modified xsi:type="dcterms:W3CDTF">2023-12-07T07:45:00Z</dcterms:modified>
</cp:coreProperties>
</file>