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419"/>
        <w:gridCol w:w="3484"/>
        <w:gridCol w:w="458"/>
        <w:gridCol w:w="5359"/>
      </w:tblGrid>
      <w:tr w:rsidR="005B2E07" w14:paraId="6736EACF" w14:textId="77777777" w:rsidTr="00097840">
        <w:trPr>
          <w:cantSplit/>
          <w:trHeight w:val="898"/>
        </w:trPr>
        <w:tc>
          <w:tcPr>
            <w:tcW w:w="4361" w:type="dxa"/>
            <w:gridSpan w:val="3"/>
            <w:vMerge w:val="restart"/>
          </w:tcPr>
          <w:p w14:paraId="5FF3EE16" w14:textId="77777777" w:rsidR="005B2E07" w:rsidRDefault="005B2E07" w:rsidP="00097840">
            <w:pPr>
              <w:ind w:left="-288"/>
              <w:jc w:val="center"/>
              <w:rPr>
                <w:sz w:val="28"/>
              </w:rPr>
            </w:pPr>
            <w:bookmarkStart w:id="0" w:name="_Hlk158638618"/>
          </w:p>
          <w:p w14:paraId="2C01B84E" w14:textId="77777777" w:rsidR="005B2E07" w:rsidRDefault="005B2E07" w:rsidP="00097840">
            <w:pPr>
              <w:ind w:left="-288"/>
              <w:jc w:val="center"/>
              <w:rPr>
                <w:sz w:val="16"/>
              </w:rPr>
            </w:pPr>
          </w:p>
        </w:tc>
        <w:tc>
          <w:tcPr>
            <w:tcW w:w="5359" w:type="dxa"/>
          </w:tcPr>
          <w:p w14:paraId="59085AE8" w14:textId="77777777" w:rsidR="005B2E07" w:rsidRDefault="005B2E07" w:rsidP="00097840">
            <w:pPr>
              <w:spacing w:line="240" w:lineRule="exact"/>
              <w:ind w:left="-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Прокуратура Кабардино-Балкарской</w:t>
            </w:r>
          </w:p>
          <w:p w14:paraId="30945691" w14:textId="77777777" w:rsidR="005B2E07" w:rsidRDefault="005B2E07" w:rsidP="00097840">
            <w:pPr>
              <w:ind w:left="-581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Республики</w:t>
            </w:r>
          </w:p>
          <w:p w14:paraId="45C9BBD0" w14:textId="77777777" w:rsidR="005B2E07" w:rsidRDefault="005B2E07" w:rsidP="00097840">
            <w:pPr>
              <w:ind w:left="-288" w:right="-108"/>
              <w:rPr>
                <w:sz w:val="28"/>
                <w:szCs w:val="28"/>
              </w:rPr>
            </w:pPr>
          </w:p>
        </w:tc>
      </w:tr>
      <w:tr w:rsidR="005B2E07" w14:paraId="71878CB2" w14:textId="77777777" w:rsidTr="00097840">
        <w:trPr>
          <w:cantSplit/>
          <w:trHeight w:val="285"/>
        </w:trPr>
        <w:tc>
          <w:tcPr>
            <w:tcW w:w="4361" w:type="dxa"/>
            <w:gridSpan w:val="3"/>
            <w:vMerge/>
            <w:vAlign w:val="center"/>
          </w:tcPr>
          <w:p w14:paraId="40DAF5A5" w14:textId="77777777" w:rsidR="005B2E07" w:rsidRDefault="005B2E07" w:rsidP="00097840">
            <w:pPr>
              <w:rPr>
                <w:sz w:val="16"/>
              </w:rPr>
            </w:pPr>
          </w:p>
        </w:tc>
        <w:tc>
          <w:tcPr>
            <w:tcW w:w="5359" w:type="dxa"/>
            <w:vMerge w:val="restart"/>
          </w:tcPr>
          <w:p w14:paraId="2B0E8ABE" w14:textId="77777777" w:rsidR="005B2E07" w:rsidRPr="00D73415" w:rsidRDefault="005B2E07" w:rsidP="00097840">
            <w:pPr>
              <w:spacing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Начальнику отдела по надзору за </w:t>
            </w:r>
          </w:p>
          <w:p w14:paraId="67ED5FA8" w14:textId="77777777" w:rsidR="005B2E07" w:rsidRPr="00D73415" w:rsidRDefault="005B2E07" w:rsidP="00097840">
            <w:pPr>
              <w:spacing w:after="160"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исполнением федерального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Pr="00D73415">
              <w:rPr>
                <w:sz w:val="28"/>
                <w:szCs w:val="28"/>
                <w:lang w:eastAsia="en-US"/>
              </w:rPr>
              <w:t xml:space="preserve">законодательства </w:t>
            </w:r>
          </w:p>
          <w:p w14:paraId="187B988F" w14:textId="77777777" w:rsidR="005B2E07" w:rsidRPr="00D73415" w:rsidRDefault="005B2E07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Pr="00D73415">
              <w:rPr>
                <w:sz w:val="28"/>
                <w:szCs w:val="28"/>
              </w:rPr>
              <w:t xml:space="preserve">аршему советнику юстиции </w:t>
            </w:r>
          </w:p>
          <w:p w14:paraId="58986856" w14:textId="77777777" w:rsidR="005B2E07" w:rsidRPr="00D73415" w:rsidRDefault="005B2E07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14:paraId="69E78288" w14:textId="77777777" w:rsidR="005B2E07" w:rsidRDefault="005B2E07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73415">
              <w:rPr>
                <w:sz w:val="28"/>
                <w:szCs w:val="28"/>
              </w:rPr>
              <w:t>анарову А.Л.</w:t>
            </w:r>
          </w:p>
        </w:tc>
      </w:tr>
      <w:tr w:rsidR="005B2E07" w14:paraId="62FCD13F" w14:textId="77777777" w:rsidTr="00097840">
        <w:trPr>
          <w:cantSplit/>
          <w:trHeight w:val="1830"/>
        </w:trPr>
        <w:tc>
          <w:tcPr>
            <w:tcW w:w="419" w:type="dxa"/>
          </w:tcPr>
          <w:p w14:paraId="782D7B14" w14:textId="77777777" w:rsidR="005B2E07" w:rsidRDefault="005B2E07" w:rsidP="00097840">
            <w:pPr>
              <w:spacing w:line="240" w:lineRule="atLeast"/>
              <w:ind w:left="-288" w:right="-108"/>
              <w:jc w:val="center"/>
              <w:rPr>
                <w:sz w:val="16"/>
              </w:rPr>
            </w:pPr>
          </w:p>
          <w:p w14:paraId="03D79632" w14:textId="77777777" w:rsidR="005B2E07" w:rsidRDefault="005B2E07" w:rsidP="00097840">
            <w:pPr>
              <w:ind w:left="-288" w:right="-108"/>
              <w:jc w:val="center"/>
              <w:rPr>
                <w:sz w:val="16"/>
              </w:rPr>
            </w:pPr>
          </w:p>
          <w:p w14:paraId="00A9AD3F" w14:textId="77777777" w:rsidR="005B2E07" w:rsidRDefault="005B2E07" w:rsidP="00097840">
            <w:pPr>
              <w:ind w:left="-288" w:right="-108"/>
              <w:jc w:val="center"/>
              <w:rPr>
                <w:sz w:val="10"/>
              </w:rPr>
            </w:pPr>
          </w:p>
          <w:p w14:paraId="0867FC64" w14:textId="77777777" w:rsidR="005B2E07" w:rsidRDefault="005B2E07" w:rsidP="00097840">
            <w:pPr>
              <w:ind w:left="-288" w:right="-108"/>
              <w:jc w:val="center"/>
              <w:rPr>
                <w:sz w:val="28"/>
              </w:rPr>
            </w:pPr>
          </w:p>
          <w:p w14:paraId="184A4C24" w14:textId="77777777" w:rsidR="005B2E07" w:rsidRDefault="005B2E07" w:rsidP="00097840">
            <w:pPr>
              <w:ind w:left="-288" w:right="-108"/>
              <w:jc w:val="center"/>
            </w:pPr>
          </w:p>
        </w:tc>
        <w:tc>
          <w:tcPr>
            <w:tcW w:w="3484" w:type="dxa"/>
          </w:tcPr>
          <w:p w14:paraId="7557CED0" w14:textId="77777777" w:rsidR="005B2E07" w:rsidRDefault="005B2E07" w:rsidP="00097840">
            <w:pPr>
              <w:ind w:left="-288" w:right="-108"/>
            </w:pPr>
          </w:p>
        </w:tc>
        <w:tc>
          <w:tcPr>
            <w:tcW w:w="458" w:type="dxa"/>
          </w:tcPr>
          <w:p w14:paraId="44A5FFEE" w14:textId="77777777" w:rsidR="005B2E07" w:rsidRDefault="005B2E07" w:rsidP="00097840">
            <w:pPr>
              <w:spacing w:line="240" w:lineRule="atLeast"/>
              <w:ind w:left="-288" w:right="-108"/>
              <w:jc w:val="center"/>
            </w:pPr>
            <w:r>
              <w:t xml:space="preserve"> </w:t>
            </w:r>
          </w:p>
        </w:tc>
        <w:tc>
          <w:tcPr>
            <w:tcW w:w="5359" w:type="dxa"/>
            <w:vMerge/>
            <w:vAlign w:val="center"/>
          </w:tcPr>
          <w:p w14:paraId="2F582128" w14:textId="77777777" w:rsidR="005B2E07" w:rsidRDefault="005B2E07" w:rsidP="00097840">
            <w:pPr>
              <w:rPr>
                <w:sz w:val="28"/>
                <w:szCs w:val="28"/>
              </w:rPr>
            </w:pPr>
          </w:p>
        </w:tc>
      </w:tr>
      <w:tr w:rsidR="005B2E07" w14:paraId="016974F7" w14:textId="77777777" w:rsidTr="00097840">
        <w:trPr>
          <w:cantSplit/>
          <w:trHeight w:val="249"/>
        </w:trPr>
        <w:tc>
          <w:tcPr>
            <w:tcW w:w="4361" w:type="dxa"/>
            <w:gridSpan w:val="3"/>
          </w:tcPr>
          <w:p w14:paraId="17F4564D" w14:textId="77777777" w:rsidR="005B2E07" w:rsidRDefault="005B2E07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ab/>
            </w:r>
          </w:p>
          <w:p w14:paraId="139F777B" w14:textId="77777777" w:rsidR="005B2E07" w:rsidRDefault="005B2E07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 xml:space="preserve">  </w:t>
            </w:r>
            <w:r>
              <w:tab/>
            </w:r>
          </w:p>
        </w:tc>
        <w:tc>
          <w:tcPr>
            <w:tcW w:w="5359" w:type="dxa"/>
            <w:vMerge/>
            <w:vAlign w:val="center"/>
          </w:tcPr>
          <w:p w14:paraId="67B7634D" w14:textId="77777777" w:rsidR="005B2E07" w:rsidRDefault="005B2E07" w:rsidP="00097840">
            <w:pPr>
              <w:rPr>
                <w:sz w:val="28"/>
                <w:szCs w:val="28"/>
              </w:rPr>
            </w:pPr>
          </w:p>
        </w:tc>
      </w:tr>
    </w:tbl>
    <w:p w14:paraId="45B8E219" w14:textId="77777777" w:rsidR="005B2E07" w:rsidRPr="000977A0" w:rsidRDefault="005B2E07" w:rsidP="005B2E07">
      <w:pPr>
        <w:jc w:val="both"/>
        <w:rPr>
          <w:sz w:val="16"/>
          <w:szCs w:val="16"/>
        </w:rPr>
      </w:pPr>
    </w:p>
    <w:p w14:paraId="60C6C607" w14:textId="77777777" w:rsidR="005B2E07" w:rsidRDefault="005B2E07" w:rsidP="005B2E0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44A7E3E4" w14:textId="77777777" w:rsidR="005B2E07" w:rsidRDefault="005B2E07" w:rsidP="005B2E0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77DE8A80" w14:textId="77777777" w:rsidR="005B2E07" w:rsidRDefault="005B2E07" w:rsidP="005B2E0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2F744730" w14:textId="77777777" w:rsidR="005B2E07" w:rsidRDefault="005B2E07" w:rsidP="005B2E0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1ADBCB7D" w14:textId="77777777" w:rsidR="005B2E07" w:rsidRDefault="005B2E07" w:rsidP="005B2E0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7D1A4616" w14:textId="77777777" w:rsidR="005B2E07" w:rsidRDefault="005B2E07" w:rsidP="005B2E0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73FFA55D" w14:textId="77777777" w:rsidR="005B2E07" w:rsidRDefault="005B2E07" w:rsidP="005B2E0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3177C5DD" w14:textId="77777777" w:rsidR="005B2E07" w:rsidRDefault="005B2E07" w:rsidP="005B2E0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5AEE8A79" w14:textId="77777777" w:rsidR="005B2E07" w:rsidRDefault="005B2E07" w:rsidP="005B2E0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0C431FF9" w14:textId="77777777" w:rsidR="005B2E07" w:rsidRPr="00B703EE" w:rsidRDefault="005B2E07" w:rsidP="005B2E0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B703EE">
        <w:rPr>
          <w:bCs/>
          <w:sz w:val="28"/>
          <w:szCs w:val="28"/>
        </w:rPr>
        <w:t xml:space="preserve">о исполнение требований приказа Генерального прокурора РФ от 02.08.2018 №471 «Об организации в органах прокуратуры российской Федерации работы по правовому просвещению и правовому информированию», </w:t>
      </w:r>
      <w:r>
        <w:rPr>
          <w:bCs/>
          <w:color w:val="000000"/>
          <w:sz w:val="28"/>
          <w:szCs w:val="28"/>
        </w:rPr>
        <w:t>в</w:t>
      </w:r>
      <w:r w:rsidRPr="00B703EE">
        <w:rPr>
          <w:bCs/>
          <w:color w:val="000000"/>
          <w:sz w:val="28"/>
          <w:szCs w:val="28"/>
        </w:rPr>
        <w:t xml:space="preserve"> соответствии с требованиями приказа прокурора Кабардино-Балкарской Республики от 16.10.2019 №68 «О взаимодействии органов прокуратуры Кабардино-Балкарской Республики со средствами массовой информации и общественностью» </w:t>
      </w:r>
      <w:r>
        <w:rPr>
          <w:bCs/>
          <w:sz w:val="28"/>
          <w:szCs w:val="28"/>
        </w:rPr>
        <w:t>направляется следующая информация для опубликования</w:t>
      </w:r>
      <w:r w:rsidRPr="00B703EE">
        <w:rPr>
          <w:bCs/>
          <w:sz w:val="28"/>
          <w:szCs w:val="28"/>
        </w:rPr>
        <w:t>:</w:t>
      </w:r>
    </w:p>
    <w:p w14:paraId="062E4909" w14:textId="77777777" w:rsidR="005B2E07" w:rsidRPr="005A6FDD" w:rsidRDefault="005B2E07" w:rsidP="005B2E07">
      <w:pPr>
        <w:jc w:val="both"/>
        <w:rPr>
          <w:sz w:val="28"/>
          <w:szCs w:val="28"/>
        </w:rPr>
      </w:pPr>
    </w:p>
    <w:p w14:paraId="38B48CE0" w14:textId="71EFE271" w:rsidR="005B2E07" w:rsidRDefault="005B2E07" w:rsidP="005B2E07">
      <w:pPr>
        <w:jc w:val="center"/>
        <w:rPr>
          <w:b/>
          <w:bCs/>
          <w:sz w:val="28"/>
          <w:szCs w:val="28"/>
        </w:rPr>
      </w:pPr>
      <w:r w:rsidRPr="005923E7">
        <w:rPr>
          <w:b/>
          <w:bCs/>
          <w:sz w:val="28"/>
          <w:szCs w:val="28"/>
        </w:rPr>
        <w:t>Прокуратура Прохладненского района разъясняет:</w:t>
      </w:r>
    </w:p>
    <w:p w14:paraId="1ACF0E34" w14:textId="1460975E" w:rsidR="005B2E07" w:rsidRDefault="005B2E07" w:rsidP="005B2E07">
      <w:pPr>
        <w:jc w:val="center"/>
        <w:rPr>
          <w:b/>
          <w:bCs/>
          <w:sz w:val="28"/>
          <w:szCs w:val="28"/>
        </w:rPr>
      </w:pPr>
    </w:p>
    <w:p w14:paraId="589BA6A5" w14:textId="28408998" w:rsidR="005B2E07" w:rsidRDefault="005B2E07" w:rsidP="005B2E07">
      <w:pPr>
        <w:jc w:val="center"/>
        <w:rPr>
          <w:b/>
          <w:bCs/>
          <w:sz w:val="28"/>
          <w:szCs w:val="28"/>
        </w:rPr>
      </w:pPr>
      <w:r w:rsidRPr="005B2E07">
        <w:rPr>
          <w:b/>
          <w:bCs/>
          <w:sz w:val="28"/>
          <w:szCs w:val="28"/>
        </w:rPr>
        <w:t>Внесены изменения в Федеральные законы</w:t>
      </w:r>
      <w:r>
        <w:rPr>
          <w:b/>
          <w:bCs/>
          <w:sz w:val="28"/>
          <w:szCs w:val="28"/>
        </w:rPr>
        <w:t xml:space="preserve"> </w:t>
      </w:r>
      <w:r w:rsidRPr="005B2E07">
        <w:rPr>
          <w:b/>
          <w:bCs/>
          <w:sz w:val="28"/>
          <w:szCs w:val="28"/>
        </w:rPr>
        <w:t>«Об обязательном социальном страховании от несчастных случаев на производстве и профессиональных заболеваний» и «Об обязательном социальном страховании на случай временной нетрудоспособности и в связи с материнством»</w:t>
      </w:r>
    </w:p>
    <w:p w14:paraId="4EEB47A3" w14:textId="33281F21" w:rsidR="005B2E07" w:rsidRDefault="005B2E07" w:rsidP="005B2E07">
      <w:pPr>
        <w:jc w:val="center"/>
        <w:rPr>
          <w:b/>
          <w:bCs/>
          <w:sz w:val="28"/>
          <w:szCs w:val="28"/>
        </w:rPr>
      </w:pPr>
    </w:p>
    <w:p w14:paraId="4A7E84D2" w14:textId="77777777" w:rsidR="005B2E07" w:rsidRDefault="005B2E07" w:rsidP="005B2E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Федеральным законом от 03.04.2023 № 98-ФЗ с 03.04.2023 увеличен размер единовременной страховой выплаты в случае смерти работника вследствие несчастного случая на производстве или </w:t>
      </w:r>
      <w:proofErr w:type="spellStart"/>
      <w:r>
        <w:rPr>
          <w:color w:val="333333"/>
          <w:sz w:val="28"/>
          <w:szCs w:val="28"/>
        </w:rPr>
        <w:t>профзаболеванияс</w:t>
      </w:r>
      <w:proofErr w:type="spellEnd"/>
      <w:r>
        <w:rPr>
          <w:color w:val="333333"/>
          <w:sz w:val="28"/>
          <w:szCs w:val="28"/>
        </w:rPr>
        <w:t xml:space="preserve"> 1 до 2 миллионов рублей.</w:t>
      </w:r>
    </w:p>
    <w:p w14:paraId="72BA3AE3" w14:textId="77777777" w:rsidR="005B2E07" w:rsidRDefault="005B2E07" w:rsidP="005B2E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Кроме того, данным Федеральным законом предусмотрено, что в </w:t>
      </w:r>
      <w:r>
        <w:rPr>
          <w:color w:val="22272F"/>
          <w:sz w:val="28"/>
          <w:szCs w:val="28"/>
          <w:shd w:val="clear" w:color="auto" w:fill="FFFFFF"/>
        </w:rPr>
        <w:t xml:space="preserve">страховой стаж для определения размеров пособий по временной нетрудоспособности, по беременности и родам засчитываются период пребывания в добровольческом формировании, содействующем выполнению задач, возложенных на Вооруженные Силы Российской Федерации, в период </w:t>
      </w:r>
      <w:r>
        <w:rPr>
          <w:color w:val="22272F"/>
          <w:sz w:val="28"/>
          <w:szCs w:val="28"/>
          <w:shd w:val="clear" w:color="auto" w:fill="FFFFFF"/>
        </w:rPr>
        <w:lastRenderedPageBreak/>
        <w:t>мобилизации,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Российской Федерации за пределами территории Российской Федерации.</w:t>
      </w:r>
    </w:p>
    <w:p w14:paraId="6D72050E" w14:textId="77777777" w:rsidR="005B2E07" w:rsidRDefault="005B2E07" w:rsidP="005B2E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Данная норма распространяется на </w:t>
      </w:r>
      <w:r>
        <w:rPr>
          <w:color w:val="22272F"/>
          <w:sz w:val="28"/>
          <w:szCs w:val="28"/>
          <w:shd w:val="clear" w:color="auto" w:fill="FFFFFF"/>
        </w:rPr>
        <w:t>правоотношения, возникшие с 24 февраля 2022 года.</w:t>
      </w:r>
    </w:p>
    <w:p w14:paraId="253F0E28" w14:textId="77777777" w:rsidR="005B2E07" w:rsidRDefault="005B2E07" w:rsidP="005B2E07">
      <w:pPr>
        <w:jc w:val="center"/>
        <w:rPr>
          <w:b/>
          <w:bCs/>
          <w:sz w:val="28"/>
          <w:szCs w:val="28"/>
        </w:rPr>
      </w:pPr>
    </w:p>
    <w:p w14:paraId="018D4678" w14:textId="77777777" w:rsidR="005B2E07" w:rsidRPr="005923E7" w:rsidRDefault="005B2E07" w:rsidP="005B2E07">
      <w:pPr>
        <w:jc w:val="center"/>
        <w:rPr>
          <w:b/>
          <w:bCs/>
          <w:sz w:val="28"/>
          <w:szCs w:val="28"/>
        </w:rPr>
      </w:pPr>
    </w:p>
    <w:p w14:paraId="23D51BF3" w14:textId="77777777" w:rsidR="005B2E07" w:rsidRPr="00B972CC" w:rsidRDefault="005B2E07" w:rsidP="005B2E07">
      <w:pPr>
        <w:ind w:right="-1" w:firstLine="709"/>
        <w:jc w:val="both"/>
        <w:rPr>
          <w:bCs/>
          <w:color w:val="000000"/>
          <w:sz w:val="28"/>
          <w:szCs w:val="28"/>
        </w:rPr>
      </w:pPr>
    </w:p>
    <w:p w14:paraId="419DEF27" w14:textId="77777777" w:rsidR="005B2E07" w:rsidRPr="00B972CC" w:rsidRDefault="005B2E07" w:rsidP="005B2E07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 xml:space="preserve">Прокурор района </w:t>
      </w:r>
    </w:p>
    <w:p w14:paraId="62EC8125" w14:textId="77777777" w:rsidR="005B2E07" w:rsidRPr="00B972CC" w:rsidRDefault="005B2E07" w:rsidP="005B2E07">
      <w:pPr>
        <w:spacing w:line="240" w:lineRule="exact"/>
        <w:ind w:right="-1"/>
        <w:rPr>
          <w:bCs/>
          <w:color w:val="000000"/>
          <w:sz w:val="28"/>
          <w:szCs w:val="28"/>
        </w:rPr>
      </w:pPr>
    </w:p>
    <w:p w14:paraId="26236606" w14:textId="77777777" w:rsidR="005B2E07" w:rsidRPr="00B972CC" w:rsidRDefault="005B2E07" w:rsidP="005B2E07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>старший советник юстиции</w:t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  <w:t xml:space="preserve">                                  А.Ю. Хачемизов</w:t>
      </w:r>
    </w:p>
    <w:p w14:paraId="370DB824" w14:textId="77777777" w:rsidR="005B2E07" w:rsidRPr="00B972CC" w:rsidRDefault="005B2E07" w:rsidP="005B2E07">
      <w:pPr>
        <w:rPr>
          <w:bCs/>
          <w:color w:val="000000"/>
          <w:sz w:val="28"/>
          <w:szCs w:val="28"/>
        </w:rPr>
      </w:pPr>
    </w:p>
    <w:p w14:paraId="245E0D41" w14:textId="77777777" w:rsidR="005B2E07" w:rsidRPr="00B972CC" w:rsidRDefault="005B2E07" w:rsidP="005B2E07">
      <w:pPr>
        <w:rPr>
          <w:bCs/>
          <w:color w:val="000000"/>
          <w:sz w:val="28"/>
          <w:szCs w:val="28"/>
        </w:rPr>
      </w:pPr>
    </w:p>
    <w:p w14:paraId="472F37BA" w14:textId="77777777" w:rsidR="005B2E07" w:rsidRPr="00B972CC" w:rsidRDefault="005B2E07" w:rsidP="005B2E07">
      <w:pPr>
        <w:rPr>
          <w:bCs/>
          <w:color w:val="000000"/>
          <w:sz w:val="28"/>
          <w:szCs w:val="28"/>
        </w:rPr>
      </w:pPr>
    </w:p>
    <w:p w14:paraId="7979AE7D" w14:textId="77777777" w:rsidR="005B2E07" w:rsidRPr="00B972CC" w:rsidRDefault="005B2E07" w:rsidP="005B2E07">
      <w:pPr>
        <w:rPr>
          <w:bCs/>
          <w:color w:val="000000"/>
          <w:sz w:val="28"/>
          <w:szCs w:val="28"/>
        </w:rPr>
      </w:pPr>
    </w:p>
    <w:p w14:paraId="4C27DC08" w14:textId="77777777" w:rsidR="005B2E07" w:rsidRPr="00B972CC" w:rsidRDefault="005B2E07" w:rsidP="005B2E07">
      <w:pPr>
        <w:rPr>
          <w:bCs/>
          <w:color w:val="000000"/>
          <w:sz w:val="28"/>
          <w:szCs w:val="28"/>
        </w:rPr>
      </w:pPr>
    </w:p>
    <w:p w14:paraId="30310B07" w14:textId="77777777" w:rsidR="005B2E07" w:rsidRPr="00B972CC" w:rsidRDefault="005B2E07" w:rsidP="005B2E07">
      <w:pPr>
        <w:rPr>
          <w:bCs/>
          <w:color w:val="000000"/>
          <w:sz w:val="28"/>
          <w:szCs w:val="28"/>
        </w:rPr>
      </w:pPr>
    </w:p>
    <w:p w14:paraId="6480E980" w14:textId="77777777" w:rsidR="005B2E07" w:rsidRDefault="005B2E07" w:rsidP="005B2E07">
      <w:pPr>
        <w:rPr>
          <w:sz w:val="18"/>
          <w:szCs w:val="18"/>
        </w:rPr>
      </w:pPr>
    </w:p>
    <w:p w14:paraId="408ACB29" w14:textId="77777777" w:rsidR="005B2E07" w:rsidRDefault="005B2E07" w:rsidP="005B2E07">
      <w:pPr>
        <w:rPr>
          <w:sz w:val="18"/>
          <w:szCs w:val="18"/>
        </w:rPr>
      </w:pPr>
    </w:p>
    <w:p w14:paraId="27A0C0CF" w14:textId="77777777" w:rsidR="005B2E07" w:rsidRDefault="005B2E07" w:rsidP="005B2E07">
      <w:pPr>
        <w:rPr>
          <w:sz w:val="18"/>
          <w:szCs w:val="18"/>
        </w:rPr>
      </w:pPr>
    </w:p>
    <w:p w14:paraId="5D1181AA" w14:textId="77777777" w:rsidR="005B2E07" w:rsidRDefault="005B2E07" w:rsidP="005B2E07">
      <w:pPr>
        <w:rPr>
          <w:sz w:val="18"/>
          <w:szCs w:val="18"/>
        </w:rPr>
      </w:pPr>
    </w:p>
    <w:p w14:paraId="03A84701" w14:textId="77777777" w:rsidR="005B2E07" w:rsidRDefault="005B2E07" w:rsidP="005B2E07">
      <w:pPr>
        <w:rPr>
          <w:sz w:val="18"/>
          <w:szCs w:val="18"/>
        </w:rPr>
      </w:pPr>
    </w:p>
    <w:p w14:paraId="69B8A895" w14:textId="77777777" w:rsidR="005B2E07" w:rsidRDefault="005B2E07" w:rsidP="005B2E07">
      <w:pPr>
        <w:rPr>
          <w:sz w:val="18"/>
          <w:szCs w:val="18"/>
        </w:rPr>
      </w:pPr>
    </w:p>
    <w:p w14:paraId="6C28574F" w14:textId="41D04D6C" w:rsidR="005B2E07" w:rsidRDefault="005B2E07" w:rsidP="005B2E07">
      <w:pPr>
        <w:rPr>
          <w:sz w:val="18"/>
          <w:szCs w:val="18"/>
        </w:rPr>
      </w:pPr>
    </w:p>
    <w:p w14:paraId="6F36F183" w14:textId="29DC2128" w:rsidR="005B2E07" w:rsidRDefault="005B2E07" w:rsidP="005B2E07">
      <w:pPr>
        <w:rPr>
          <w:sz w:val="18"/>
          <w:szCs w:val="18"/>
        </w:rPr>
      </w:pPr>
    </w:p>
    <w:p w14:paraId="7CF0CB07" w14:textId="3CA9C108" w:rsidR="005B2E07" w:rsidRDefault="005B2E07" w:rsidP="005B2E07">
      <w:pPr>
        <w:rPr>
          <w:sz w:val="18"/>
          <w:szCs w:val="18"/>
        </w:rPr>
      </w:pPr>
    </w:p>
    <w:p w14:paraId="575F228D" w14:textId="77BD6279" w:rsidR="005B2E07" w:rsidRDefault="005B2E07" w:rsidP="005B2E07">
      <w:pPr>
        <w:rPr>
          <w:sz w:val="18"/>
          <w:szCs w:val="18"/>
        </w:rPr>
      </w:pPr>
    </w:p>
    <w:p w14:paraId="3777A156" w14:textId="037530F2" w:rsidR="005B2E07" w:rsidRDefault="005B2E07" w:rsidP="005B2E07">
      <w:pPr>
        <w:rPr>
          <w:sz w:val="18"/>
          <w:szCs w:val="18"/>
        </w:rPr>
      </w:pPr>
    </w:p>
    <w:p w14:paraId="41E35914" w14:textId="49DD31B3" w:rsidR="005B2E07" w:rsidRDefault="005B2E07" w:rsidP="005B2E07">
      <w:pPr>
        <w:rPr>
          <w:sz w:val="18"/>
          <w:szCs w:val="18"/>
        </w:rPr>
      </w:pPr>
    </w:p>
    <w:p w14:paraId="45C88D46" w14:textId="39E089D3" w:rsidR="005B2E07" w:rsidRDefault="005B2E07" w:rsidP="005B2E07">
      <w:pPr>
        <w:rPr>
          <w:sz w:val="18"/>
          <w:szCs w:val="18"/>
        </w:rPr>
      </w:pPr>
    </w:p>
    <w:p w14:paraId="761443DB" w14:textId="027C3175" w:rsidR="005B2E07" w:rsidRDefault="005B2E07" w:rsidP="005B2E07">
      <w:pPr>
        <w:rPr>
          <w:sz w:val="18"/>
          <w:szCs w:val="18"/>
        </w:rPr>
      </w:pPr>
    </w:p>
    <w:p w14:paraId="71820395" w14:textId="23D0602C" w:rsidR="005B2E07" w:rsidRDefault="005B2E07" w:rsidP="005B2E07">
      <w:pPr>
        <w:rPr>
          <w:sz w:val="18"/>
          <w:szCs w:val="18"/>
        </w:rPr>
      </w:pPr>
    </w:p>
    <w:p w14:paraId="0C0637E7" w14:textId="659B4A12" w:rsidR="005B2E07" w:rsidRDefault="005B2E07" w:rsidP="005B2E07">
      <w:pPr>
        <w:rPr>
          <w:sz w:val="18"/>
          <w:szCs w:val="18"/>
        </w:rPr>
      </w:pPr>
    </w:p>
    <w:p w14:paraId="11757460" w14:textId="61FE4690" w:rsidR="005B2E07" w:rsidRDefault="005B2E07" w:rsidP="005B2E07">
      <w:pPr>
        <w:rPr>
          <w:sz w:val="18"/>
          <w:szCs w:val="18"/>
        </w:rPr>
      </w:pPr>
    </w:p>
    <w:p w14:paraId="72E5EB49" w14:textId="79803BB6" w:rsidR="005B2E07" w:rsidRDefault="005B2E07" w:rsidP="005B2E07">
      <w:pPr>
        <w:rPr>
          <w:sz w:val="18"/>
          <w:szCs w:val="18"/>
        </w:rPr>
      </w:pPr>
    </w:p>
    <w:p w14:paraId="477FC069" w14:textId="0B054966" w:rsidR="005B2E07" w:rsidRDefault="005B2E07" w:rsidP="005B2E07">
      <w:pPr>
        <w:rPr>
          <w:sz w:val="18"/>
          <w:szCs w:val="18"/>
        </w:rPr>
      </w:pPr>
    </w:p>
    <w:p w14:paraId="64DD8BF2" w14:textId="224E9E1B" w:rsidR="005B2E07" w:rsidRDefault="005B2E07" w:rsidP="005B2E07">
      <w:pPr>
        <w:rPr>
          <w:sz w:val="18"/>
          <w:szCs w:val="18"/>
        </w:rPr>
      </w:pPr>
    </w:p>
    <w:p w14:paraId="3D142775" w14:textId="493A8F71" w:rsidR="005B2E07" w:rsidRDefault="005B2E07" w:rsidP="005B2E07">
      <w:pPr>
        <w:rPr>
          <w:sz w:val="18"/>
          <w:szCs w:val="18"/>
        </w:rPr>
      </w:pPr>
    </w:p>
    <w:p w14:paraId="669DB704" w14:textId="4B8313E8" w:rsidR="005B2E07" w:rsidRDefault="005B2E07" w:rsidP="005B2E07">
      <w:pPr>
        <w:rPr>
          <w:sz w:val="18"/>
          <w:szCs w:val="18"/>
        </w:rPr>
      </w:pPr>
    </w:p>
    <w:p w14:paraId="7E9F83FE" w14:textId="4897A9E0" w:rsidR="005B2E07" w:rsidRDefault="005B2E07" w:rsidP="005B2E07">
      <w:pPr>
        <w:rPr>
          <w:sz w:val="18"/>
          <w:szCs w:val="18"/>
        </w:rPr>
      </w:pPr>
    </w:p>
    <w:p w14:paraId="7D5CC0ED" w14:textId="6A623A08" w:rsidR="005B2E07" w:rsidRDefault="005B2E07" w:rsidP="005B2E07">
      <w:pPr>
        <w:rPr>
          <w:sz w:val="18"/>
          <w:szCs w:val="18"/>
        </w:rPr>
      </w:pPr>
    </w:p>
    <w:p w14:paraId="55594183" w14:textId="5C331B0D" w:rsidR="005B2E07" w:rsidRDefault="005B2E07" w:rsidP="005B2E07">
      <w:pPr>
        <w:rPr>
          <w:sz w:val="18"/>
          <w:szCs w:val="18"/>
        </w:rPr>
      </w:pPr>
    </w:p>
    <w:p w14:paraId="2FA1A11C" w14:textId="66AE6B6A" w:rsidR="005B2E07" w:rsidRDefault="005B2E07" w:rsidP="005B2E07">
      <w:pPr>
        <w:rPr>
          <w:sz w:val="18"/>
          <w:szCs w:val="18"/>
        </w:rPr>
      </w:pPr>
    </w:p>
    <w:p w14:paraId="4C5B9CD8" w14:textId="719CF46A" w:rsidR="005B2E07" w:rsidRDefault="005B2E07" w:rsidP="005B2E07">
      <w:pPr>
        <w:rPr>
          <w:sz w:val="18"/>
          <w:szCs w:val="18"/>
        </w:rPr>
      </w:pPr>
    </w:p>
    <w:p w14:paraId="2D598091" w14:textId="5DA61078" w:rsidR="005B2E07" w:rsidRDefault="005B2E07" w:rsidP="005B2E07">
      <w:pPr>
        <w:rPr>
          <w:sz w:val="18"/>
          <w:szCs w:val="18"/>
        </w:rPr>
      </w:pPr>
    </w:p>
    <w:p w14:paraId="46D2A49C" w14:textId="1A01C66C" w:rsidR="005B2E07" w:rsidRDefault="005B2E07" w:rsidP="005B2E07">
      <w:pPr>
        <w:rPr>
          <w:sz w:val="18"/>
          <w:szCs w:val="18"/>
        </w:rPr>
      </w:pPr>
    </w:p>
    <w:p w14:paraId="5125D73A" w14:textId="33BEBC8A" w:rsidR="005B2E07" w:rsidRDefault="005B2E07" w:rsidP="005B2E07">
      <w:pPr>
        <w:rPr>
          <w:sz w:val="18"/>
          <w:szCs w:val="18"/>
        </w:rPr>
      </w:pPr>
    </w:p>
    <w:p w14:paraId="3753C643" w14:textId="23E9C0CC" w:rsidR="005B2E07" w:rsidRDefault="005B2E07" w:rsidP="005B2E07">
      <w:pPr>
        <w:rPr>
          <w:sz w:val="18"/>
          <w:szCs w:val="18"/>
        </w:rPr>
      </w:pPr>
    </w:p>
    <w:p w14:paraId="59961E63" w14:textId="6F18925B" w:rsidR="005B2E07" w:rsidRDefault="005B2E07" w:rsidP="005B2E07">
      <w:pPr>
        <w:rPr>
          <w:sz w:val="18"/>
          <w:szCs w:val="18"/>
        </w:rPr>
      </w:pPr>
    </w:p>
    <w:p w14:paraId="1CB39776" w14:textId="30C63AA6" w:rsidR="005B2E07" w:rsidRDefault="005B2E07" w:rsidP="005B2E07">
      <w:pPr>
        <w:rPr>
          <w:sz w:val="18"/>
          <w:szCs w:val="18"/>
        </w:rPr>
      </w:pPr>
    </w:p>
    <w:p w14:paraId="3FC4AF4C" w14:textId="7785CAE7" w:rsidR="005B2E07" w:rsidRDefault="005B2E07" w:rsidP="005B2E07">
      <w:pPr>
        <w:rPr>
          <w:sz w:val="18"/>
          <w:szCs w:val="18"/>
        </w:rPr>
      </w:pPr>
    </w:p>
    <w:p w14:paraId="62C5E704" w14:textId="5D3C8242" w:rsidR="005B2E07" w:rsidRDefault="005B2E07" w:rsidP="005B2E07">
      <w:pPr>
        <w:rPr>
          <w:sz w:val="18"/>
          <w:szCs w:val="18"/>
        </w:rPr>
      </w:pPr>
    </w:p>
    <w:p w14:paraId="755DF6D7" w14:textId="30D38048" w:rsidR="005B2E07" w:rsidRDefault="005B2E07" w:rsidP="005B2E07">
      <w:pPr>
        <w:rPr>
          <w:sz w:val="18"/>
          <w:szCs w:val="18"/>
        </w:rPr>
      </w:pPr>
    </w:p>
    <w:p w14:paraId="3CED0C78" w14:textId="6D0427EA" w:rsidR="005B2E07" w:rsidRDefault="005B2E07" w:rsidP="005B2E07">
      <w:pPr>
        <w:rPr>
          <w:sz w:val="18"/>
          <w:szCs w:val="18"/>
        </w:rPr>
      </w:pPr>
    </w:p>
    <w:p w14:paraId="537C316B" w14:textId="5E80C7FC" w:rsidR="005B2E07" w:rsidRDefault="005B2E07" w:rsidP="005B2E07">
      <w:pPr>
        <w:rPr>
          <w:sz w:val="18"/>
          <w:szCs w:val="18"/>
        </w:rPr>
      </w:pPr>
    </w:p>
    <w:p w14:paraId="0D8500E4" w14:textId="427FE559" w:rsidR="005B2E07" w:rsidRDefault="005B2E07" w:rsidP="005B2E07">
      <w:pPr>
        <w:rPr>
          <w:sz w:val="18"/>
          <w:szCs w:val="18"/>
        </w:rPr>
      </w:pPr>
    </w:p>
    <w:p w14:paraId="3F8E5BDA" w14:textId="53668FD6" w:rsidR="005B2E07" w:rsidRDefault="005B2E07" w:rsidP="005B2E07">
      <w:pPr>
        <w:rPr>
          <w:sz w:val="18"/>
          <w:szCs w:val="18"/>
        </w:rPr>
      </w:pPr>
    </w:p>
    <w:p w14:paraId="20A8F630" w14:textId="0CF94311" w:rsidR="005B2E07" w:rsidRDefault="005B2E07" w:rsidP="005B2E07">
      <w:pPr>
        <w:rPr>
          <w:sz w:val="18"/>
          <w:szCs w:val="18"/>
        </w:rPr>
      </w:pPr>
    </w:p>
    <w:p w14:paraId="496EA456" w14:textId="77777777" w:rsidR="005B2E07" w:rsidRDefault="005B2E07" w:rsidP="005B2E07">
      <w:pPr>
        <w:rPr>
          <w:sz w:val="18"/>
          <w:szCs w:val="18"/>
        </w:rPr>
      </w:pPr>
    </w:p>
    <w:p w14:paraId="62AA6337" w14:textId="77777777" w:rsidR="005B2E07" w:rsidRDefault="005B2E07" w:rsidP="005B2E07">
      <w:pPr>
        <w:rPr>
          <w:sz w:val="18"/>
          <w:szCs w:val="18"/>
        </w:rPr>
      </w:pPr>
    </w:p>
    <w:p w14:paraId="3DAD1603" w14:textId="77777777" w:rsidR="005B2E07" w:rsidRDefault="005B2E07" w:rsidP="005B2E07">
      <w:pPr>
        <w:rPr>
          <w:sz w:val="18"/>
          <w:szCs w:val="18"/>
        </w:rPr>
      </w:pPr>
      <w:r>
        <w:rPr>
          <w:sz w:val="18"/>
          <w:szCs w:val="18"/>
        </w:rPr>
        <w:t>С.В. Афова, тел. 4-43-14</w:t>
      </w:r>
      <w:bookmarkEnd w:id="0"/>
    </w:p>
    <w:p w14:paraId="02308161" w14:textId="77777777" w:rsidR="005B2E07" w:rsidRDefault="005B2E07"/>
    <w:sectPr w:rsidR="005B2E07" w:rsidSect="00BD68A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07"/>
    <w:rsid w:val="005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6C0B"/>
  <w15:chartTrackingRefBased/>
  <w15:docId w15:val="{6F83CB50-A811-457A-9545-27FCB0ED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E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5B2E07"/>
    <w:pPr>
      <w:widowControl w:val="0"/>
      <w:autoSpaceDE w:val="0"/>
      <w:autoSpaceDN w:val="0"/>
      <w:adjustRightInd w:val="0"/>
      <w:spacing w:line="326" w:lineRule="exact"/>
      <w:ind w:hanging="350"/>
    </w:pPr>
  </w:style>
  <w:style w:type="paragraph" w:styleId="a3">
    <w:name w:val="Normal (Web)"/>
    <w:basedOn w:val="a"/>
    <w:uiPriority w:val="99"/>
    <w:semiHidden/>
    <w:unhideWhenUsed/>
    <w:rsid w:val="005B2E0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Beslan</dc:creator>
  <cp:keywords/>
  <dc:description/>
  <cp:lastModifiedBy>Beslan</cp:lastModifiedBy>
  <cp:revision>1</cp:revision>
  <dcterms:created xsi:type="dcterms:W3CDTF">2024-02-13T13:50:00Z</dcterms:created>
  <dcterms:modified xsi:type="dcterms:W3CDTF">2024-02-13T13:54:00Z</dcterms:modified>
</cp:coreProperties>
</file>