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/>
        <w:ind w:firstLine="709" w:left="0"/>
        <w:jc w:val="both"/>
        <w:rPr>
          <w:b w:val="1"/>
          <w:sz w:val="28"/>
        </w:rPr>
      </w:pPr>
    </w:p>
    <w:p w14:paraId="02000000">
      <w:pPr>
        <w:widowControl w:val="1"/>
        <w:spacing w:after="0" w:before="0"/>
        <w:ind w:firstLine="709" w:left="0"/>
        <w:jc w:val="both"/>
        <w:rPr>
          <w:b w:val="1"/>
          <w:sz w:val="28"/>
        </w:rPr>
      </w:pPr>
      <w:r>
        <w:rPr>
          <w:sz w:val="28"/>
        </w:rPr>
        <w:t>В прокуратуре Прохладненского района Кабардино-Балкарской Республики состоялась встреча с ветераном ведомства.</w:t>
      </w:r>
    </w:p>
    <w:p w14:paraId="03000000">
      <w:pPr>
        <w:widowControl w:val="1"/>
        <w:spacing w:after="0" w:before="0"/>
        <w:ind w:firstLine="709" w:left="0"/>
        <w:jc w:val="both"/>
        <w:rPr>
          <w:sz w:val="28"/>
        </w:rPr>
      </w:pPr>
      <w:r>
        <w:rPr>
          <w:sz w:val="28"/>
        </w:rPr>
        <w:t>В рамках мероприятий по патриотическому воспитанию молодежи коллектив прокуратуры Прохладненского района посетил член ветеранской организации прокуратуры Кабардино-Балкарской Республики Мухамед Машевич Кармов, ранее занимавший должность прокурора района.</w:t>
      </w:r>
    </w:p>
    <w:p w14:paraId="04000000">
      <w:pPr>
        <w:widowControl w:val="1"/>
        <w:spacing w:after="0" w:before="0"/>
        <w:ind w:firstLine="709" w:left="0"/>
        <w:jc w:val="both"/>
        <w:rPr>
          <w:sz w:val="28"/>
        </w:rPr>
      </w:pPr>
      <w:r>
        <w:rPr>
          <w:sz w:val="28"/>
        </w:rPr>
        <w:t>Ветеран рассказал молодым сотрудникам о подвигах прокурорских работников в годы Великой отечественной войны, и стойкости и вере в Победу, а также о мужестве воинов в зоне специальной военной операции. Он подчеркнул, что работа с обращениями участников СВО и их семей должна быть приоритетной, и призвал коллег неукоснительно соблюдать Кодекс этики прокурорского работника, продолжая традиции старшего поколения.</w:t>
      </w:r>
    </w:p>
    <w:p w14:paraId="05000000">
      <w:pPr>
        <w:widowControl w:val="1"/>
        <w:spacing w:after="0" w:before="0"/>
        <w:ind w:firstLine="709" w:left="0"/>
        <w:jc w:val="both"/>
        <w:rPr>
          <w:sz w:val="28"/>
        </w:rPr>
      </w:pPr>
      <w:r>
        <w:rPr>
          <w:sz w:val="28"/>
        </w:rPr>
        <w:t>Прокурор района Аслан Хачемизов отметил важность таких встреч и профессиональных советов ветеранов для успешного решения стоящих перед коллективом задач.</w:t>
      </w:r>
    </w:p>
    <w:p w14:paraId="06000000">
      <w:pPr>
        <w:widowControl w:val="0"/>
        <w:ind w:firstLine="708" w:left="0"/>
        <w:jc w:val="both"/>
        <w:rPr>
          <w:rFonts w:ascii="Times New Roman" w:hAnsi="Times New Roman"/>
          <w:color w:val="000000"/>
          <w:sz w:val="28"/>
          <w:u w:val="none"/>
        </w:rPr>
      </w:pPr>
    </w:p>
    <w:p w14:paraId="07000000">
      <w:pPr>
        <w:widowControl w:val="1"/>
        <w:spacing w:after="0" w:before="0"/>
        <w:ind w:firstLine="0" w:left="0"/>
        <w:jc w:val="both"/>
        <w:rPr>
          <w:sz w:val="28"/>
        </w:rPr>
      </w:pPr>
    </w:p>
    <w:p w14:paraId="08000000">
      <w:pPr>
        <w:widowControl w:val="1"/>
        <w:spacing w:after="0" w:before="0"/>
        <w:ind w:firstLine="709" w:left="0"/>
        <w:jc w:val="both"/>
        <w:rPr>
          <w:sz w:val="28"/>
        </w:rPr>
      </w:pPr>
    </w:p>
    <w:p w14:paraId="09000000">
      <w:pPr>
        <w:widowControl w:val="1"/>
        <w:spacing w:after="0" w:before="0"/>
        <w:ind w:firstLine="709" w:left="0"/>
        <w:jc w:val="both"/>
        <w:rPr>
          <w:b w:val="1"/>
          <w:sz w:val="28"/>
        </w:rPr>
      </w:pPr>
    </w:p>
    <w:p w14:paraId="0A000000">
      <w:pPr>
        <w:widowControl w:val="1"/>
        <w:spacing w:after="0" w:before="0"/>
        <w:ind w:firstLine="709" w:left="0"/>
        <w:jc w:val="both"/>
        <w:rPr>
          <w:sz w:val="28"/>
        </w:rPr>
      </w:pPr>
      <w:r>
        <w:rPr>
          <w:sz w:val="28"/>
        </w:rPr>
        <w:t>По представлению прокуратуры Верховный суд Кабардино-Балкарской Республики конфисковал в доход государства автомобиль у пьяного водителя.</w:t>
      </w:r>
    </w:p>
    <w:p w14:paraId="0B000000">
      <w:pPr>
        <w:widowControl w:val="1"/>
        <w:spacing w:after="0" w:before="0"/>
        <w:ind w:firstLine="709" w:left="0"/>
        <w:jc w:val="both"/>
        <w:rPr>
          <w:sz w:val="28"/>
        </w:rPr>
      </w:pPr>
      <w:r>
        <w:rPr>
          <w:sz w:val="28"/>
        </w:rPr>
        <w:t>Приговором Прохладненского районного суда от 02.02.2026 местный житель осужден по ч. 1 ст. 264.1 УК РФ (управление автомобилем лицом, находящимся в состоянии опьянения,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опьянения). Ему назначено наказание в виде обязательных работ сроком на 100 часов с лишением права заниматься деятельностью, связанной с управлением транспортными средствами, сроком на 1 год.</w:t>
      </w:r>
    </w:p>
    <w:p w14:paraId="0C000000">
      <w:pPr>
        <w:widowControl w:val="1"/>
        <w:spacing w:after="0" w:before="0"/>
        <w:ind w:firstLine="709" w:left="0"/>
        <w:jc w:val="both"/>
        <w:rPr>
          <w:sz w:val="28"/>
        </w:rPr>
      </w:pPr>
      <w:r>
        <w:rPr>
          <w:sz w:val="28"/>
        </w:rPr>
        <w:t>Автомобиль «ВАЗ-111930!, использованный при совершении преступления, возвращен судом владельцу.</w:t>
      </w:r>
    </w:p>
    <w:p w14:paraId="0D000000">
      <w:pPr>
        <w:widowControl w:val="1"/>
        <w:spacing w:after="0" w:before="0"/>
        <w:ind w:firstLine="709" w:left="0"/>
        <w:jc w:val="both"/>
        <w:rPr>
          <w:sz w:val="28"/>
        </w:rPr>
      </w:pPr>
      <w:r>
        <w:rPr>
          <w:sz w:val="28"/>
        </w:rPr>
        <w:t>Не согласившись с указанным приговором прокуратурой Прохладненского района принесено на него апелляционное представление. По результатам его рассмотрения Верховным судом Кабардино-Балкарской Республики доводы надзоного ведомства признаны обоснованными, приговор изменен, наказание усилено до 300 часов обязательных работ. Кроме того, транспортное средство конфисковано в доход государства.</w:t>
      </w:r>
    </w:p>
    <w:p w14:paraId="0E000000">
      <w:pPr>
        <w:widowControl w:val="0"/>
        <w:ind w:firstLine="708" w:left="0"/>
        <w:jc w:val="both"/>
        <w:rPr>
          <w:rFonts w:ascii="Times New Roman" w:hAnsi="Times New Roman"/>
          <w:color w:val="000000"/>
          <w:sz w:val="28"/>
          <w:u w:val="none"/>
        </w:rPr>
      </w:pPr>
    </w:p>
    <w:p w14:paraId="0F000000">
      <w:pPr>
        <w:widowControl w:val="1"/>
        <w:spacing w:after="0" w:before="0"/>
        <w:ind w:firstLine="0" w:left="0"/>
        <w:jc w:val="both"/>
        <w:rPr>
          <w:sz w:val="28"/>
        </w:rPr>
      </w:pPr>
    </w:p>
    <w:p w14:paraId="10000000">
      <w:pPr>
        <w:widowControl w:val="1"/>
        <w:spacing w:after="0" w:before="0"/>
        <w:ind w:firstLine="709" w:left="0"/>
        <w:jc w:val="both"/>
        <w:rPr>
          <w:sz w:val="28"/>
        </w:rPr>
      </w:pPr>
    </w:p>
    <w:p w14:paraId="11000000">
      <w:pPr>
        <w:widowControl w:val="0"/>
        <w:ind w:firstLine="708" w:left="0"/>
        <w:jc w:val="both"/>
        <w:rPr>
          <w:rFonts w:ascii="Times New Roman" w:hAnsi="Times New Roman"/>
          <w:b w:val="1"/>
          <w:sz w:val="28"/>
        </w:rPr>
      </w:pPr>
    </w:p>
    <w:p w14:paraId="12000000">
      <w:pPr>
        <w:widowControl w:val="0"/>
        <w:ind w:firstLine="708" w:left="0"/>
        <w:jc w:val="both"/>
        <w:rPr>
          <w:rFonts w:ascii="Times New Roman" w:hAnsi="Times New Roman"/>
          <w:b w:val="1"/>
          <w:sz w:val="28"/>
        </w:rPr>
      </w:pPr>
    </w:p>
    <w:p w14:paraId="13000000">
      <w:pPr>
        <w:widowControl w:val="0"/>
        <w:ind w:firstLine="708" w:left="0"/>
        <w:jc w:val="both"/>
        <w:rPr>
          <w:b w:val="0"/>
        </w:rPr>
      </w:pPr>
      <w:r>
        <w:rPr>
          <w:rFonts w:ascii="Times New Roman" w:hAnsi="Times New Roman"/>
          <w:sz w:val="28"/>
        </w:rPr>
        <w:t>Прокуратурой района поддержано государственное обвинение по уголовному делу о причинении жителю Прохладненского района среднего вреда здоровью.</w:t>
      </w:r>
    </w:p>
    <w:p w14:paraId="14000000">
      <w:pPr>
        <w:widowControl w:val="0"/>
        <w:ind w:firstLine="708" w:left="0"/>
        <w:jc w:val="both"/>
        <w:rPr>
          <w:b w:val="0"/>
        </w:rPr>
      </w:pPr>
      <w:r>
        <w:rPr>
          <w:rFonts w:ascii="Times New Roman" w:hAnsi="Times New Roman"/>
          <w:sz w:val="28"/>
        </w:rPr>
        <w:t>Так, по итогам рассмотрения уголовного дела, приговором Прохладненского районного суда от 15.05.2026 виновный осужден по ч. 1 ст. 112 УК РФ</w:t>
      </w:r>
      <w:r>
        <w:rPr>
          <w:rFonts w:ascii="Times New Roman" w:hAnsi="Times New Roman"/>
          <w:color w:val="000000"/>
          <w:sz w:val="28"/>
          <w:u w:val="none"/>
        </w:rPr>
        <w:t xml:space="preserve"> (у</w:t>
      </w:r>
      <w:r>
        <w:rPr>
          <w:rFonts w:ascii="Times New Roman" w:hAnsi="Times New Roman"/>
          <w:b w:val="0"/>
          <w:color w:val="000000"/>
          <w:u w:val="none"/>
        </w:rPr>
        <w:t>мышленное причинение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u w:color="000000" w:val="none"/>
        </w:rPr>
        <w:t>средней тяжести вреда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u w:val="none"/>
        </w:rPr>
        <w:t>здоровью, не опасного для жизни человека и не повлекшего последствий, указанных в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u w:color="000000" w:val="none"/>
        </w:rPr>
        <w:t>статье 111</w:t>
      </w:r>
      <w:r>
        <w:rPr>
          <w:rFonts w:ascii="Times New Roman" w:hAnsi="Times New Roman"/>
          <w:b w:val="0"/>
          <w:color w:val="000000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u w:val="none"/>
        </w:rPr>
        <w:t>настоящего Кодекса, но вызвавшего длительное расстройство здоровья или значительную стойкую утрату общей трудоспособности менее чем на одну треть</w:t>
      </w:r>
      <w:r>
        <w:rPr>
          <w:rFonts w:ascii="Times New Roman" w:hAnsi="Times New Roman"/>
          <w:color w:val="000000"/>
          <w:sz w:val="28"/>
          <w:u w:val="none"/>
        </w:rPr>
        <w:t>). Ему назначено наказание в виде 8 месяцев лишения свободы.</w:t>
      </w:r>
    </w:p>
    <w:p w14:paraId="15000000">
      <w:pPr>
        <w:widowControl w:val="0"/>
        <w:ind w:firstLine="708" w:left="0"/>
        <w:jc w:val="both"/>
        <w:rPr>
          <w:rFonts w:ascii="Times New Roman" w:hAnsi="Times New Roman"/>
          <w:color w:val="000000"/>
          <w:sz w:val="28"/>
          <w:u w:val="none"/>
        </w:rPr>
      </w:pPr>
      <w:r>
        <w:rPr>
          <w:rFonts w:ascii="Times New Roman" w:hAnsi="Times New Roman"/>
          <w:color w:val="000000"/>
          <w:sz w:val="28"/>
          <w:u w:val="none"/>
        </w:rPr>
        <w:t>Прокуратурой района приговор суда признан законным, обоснованным и справедливым.</w:t>
      </w:r>
    </w:p>
    <w:p w14:paraId="16000000">
      <w:pPr>
        <w:widowControl w:val="0"/>
        <w:ind w:firstLine="708" w:left="0"/>
        <w:jc w:val="both"/>
        <w:rPr>
          <w:rFonts w:ascii="Times New Roman" w:hAnsi="Times New Roman"/>
          <w:sz w:val="28"/>
        </w:rPr>
      </w:pPr>
    </w:p>
    <w:p w14:paraId="17000000">
      <w:pPr>
        <w:widowControl w:val="1"/>
        <w:spacing w:after="0" w:before="0"/>
        <w:ind w:firstLine="0" w:left="0"/>
        <w:jc w:val="both"/>
        <w:rPr>
          <w:sz w:val="28"/>
        </w:rPr>
      </w:pPr>
    </w:p>
    <w:p w14:paraId="18000000">
      <w:pPr>
        <w:widowControl w:val="1"/>
        <w:spacing w:after="0" w:before="0"/>
        <w:ind w:firstLine="0" w:left="0"/>
        <w:jc w:val="both"/>
        <w:rPr>
          <w:rFonts w:ascii="Times New Roman" w:hAnsi="Times New Roman"/>
          <w:sz w:val="28"/>
        </w:rPr>
      </w:pPr>
    </w:p>
    <w:p w14:paraId="19000000">
      <w:pPr>
        <w:widowControl w:val="0"/>
        <w:spacing w:line="228" w:lineRule="auto"/>
        <w:ind w:firstLine="540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</w:t>
      </w:r>
      <w:r>
        <w:rPr>
          <w:rFonts w:ascii="Times New Roman" w:hAnsi="Times New Roman"/>
          <w:b w:val="0"/>
          <w:sz w:val="28"/>
        </w:rPr>
        <w:t>р</w:t>
      </w:r>
      <w:r>
        <w:rPr>
          <w:rFonts w:ascii="Times New Roman" w:hAnsi="Times New Roman"/>
          <w:b w:val="0"/>
          <w:sz w:val="28"/>
        </w:rPr>
        <w:t>окуратурой Прохладненского района в период с 13.05.2026 по 15.05.2026 проведена проверка соблюдения законодательства, регламентирующего устройство и содержание детских игровых и спортивных площадок, расположенных на территории Прохладненского района.</w:t>
      </w:r>
    </w:p>
    <w:p w14:paraId="1A000000">
      <w:pPr>
        <w:widowControl w:val="0"/>
        <w:ind w:firstLine="708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Так, проведенной проверкой в ряде детских площадок района выявлены</w:t>
      </w:r>
      <w:r>
        <w:rPr>
          <w:rFonts w:ascii="Times New Roman" w:hAnsi="Times New Roman"/>
          <w:sz w:val="28"/>
        </w:rPr>
        <w:t xml:space="preserve"> нарушения ГОСТ Р 52301-2013, в частности, отсутствие табличек или доски, содержащей: правила и возрастные требования при пользовании оборудованием, номера телефонов службы спасения, скорой помощи, номер(а) телефона(ов) для сообщения службе эксплуатации при неисправности и поломке оборудования, для обеспечения безопасности на детской игровой площадке; </w:t>
      </w:r>
      <w:r>
        <w:rPr>
          <w:rFonts w:ascii="Times New Roman" w:hAnsi="Times New Roman"/>
          <w:sz w:val="28"/>
        </w:rPr>
        <w:t>покрытие территории спортивно-игровой площадки, а также установленное игровое оборудование (переходы, качели) имеют дефекты и повреждения.</w:t>
      </w:r>
    </w:p>
    <w:p w14:paraId="1B000000">
      <w:pPr>
        <w:widowControl w:val="0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основании изложенного главам сельских поселений внесены представления. Устранение нарушений находится на контроле прокуратуры района.</w:t>
      </w:r>
    </w:p>
    <w:p w14:paraId="1C000000">
      <w:pPr>
        <w:widowControl w:val="1"/>
        <w:spacing w:after="0" w:before="0"/>
        <w:ind w:firstLine="0" w:left="0"/>
        <w:jc w:val="both"/>
        <w:rPr>
          <w:rFonts w:ascii="Times New Roman" w:hAnsi="Times New Roman"/>
          <w:sz w:val="28"/>
        </w:rPr>
      </w:pPr>
    </w:p>
    <w:p w14:paraId="1D000000">
      <w:pPr>
        <w:widowControl w:val="1"/>
        <w:spacing w:after="0" w:before="0"/>
        <w:ind w:firstLine="0" w:left="0"/>
        <w:jc w:val="both"/>
        <w:rPr>
          <w:rFonts w:ascii="Times New Roman" w:hAnsi="Times New Roman"/>
          <w:sz w:val="28"/>
        </w:rPr>
      </w:pPr>
    </w:p>
    <w:p w14:paraId="1E000000">
      <w:pPr>
        <w:widowControl w:val="0"/>
        <w:spacing w:line="228" w:lineRule="auto"/>
        <w:ind w:firstLine="540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</w:t>
      </w:r>
      <w:r>
        <w:rPr>
          <w:rFonts w:ascii="Times New Roman" w:hAnsi="Times New Roman"/>
          <w:b w:val="0"/>
          <w:sz w:val="28"/>
        </w:rPr>
        <w:t>р</w:t>
      </w:r>
      <w:r>
        <w:rPr>
          <w:rFonts w:ascii="Times New Roman" w:hAnsi="Times New Roman"/>
          <w:b w:val="0"/>
          <w:sz w:val="28"/>
        </w:rPr>
        <w:t>окуратурой Прохладненского района в период с 13.05.2026 по 15.05.2026 проведена проверка соблюдения законодательства, регламентирующего устройство и содержание детских игровых и спортивных площадок, расположенных на территории Прохладненского района.</w:t>
      </w:r>
    </w:p>
    <w:p w14:paraId="1F000000">
      <w:pPr>
        <w:widowControl w:val="0"/>
        <w:ind w:firstLine="708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Так, проведенной проверкой в ряде детских площадок района выявлены</w:t>
      </w:r>
      <w:r>
        <w:rPr>
          <w:rFonts w:ascii="Times New Roman" w:hAnsi="Times New Roman"/>
          <w:sz w:val="28"/>
        </w:rPr>
        <w:t xml:space="preserve"> нарушения ГОСТ Р 52301-2013, в частности, отсутствие табличек или доски, содержащей: правила и возрастные требования при пользовании оборудованием, номера телефонов службы спасения, скорой помощи, номер(а) телефона(ов) для сообщения службе эксплуатации при неисправности и поломке оборудования, для обеспечения безопасности на детской игровой площадке; </w:t>
      </w:r>
      <w:r>
        <w:rPr>
          <w:rFonts w:ascii="Times New Roman" w:hAnsi="Times New Roman"/>
          <w:sz w:val="28"/>
        </w:rPr>
        <w:t>покрытие территории спортивно-игровой площадки, а также установленное игровое оборудование (переходы, качели) имеют дефекты и повреждения.</w:t>
      </w:r>
    </w:p>
    <w:p w14:paraId="20000000">
      <w:pPr>
        <w:widowControl w:val="0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основании изложенного главам сельских поселений внесены представления. Устранение нарушений находится на контроле прокуратуры района.</w:t>
      </w:r>
    </w:p>
    <w:p w14:paraId="21000000">
      <w:pPr>
        <w:widowControl w:val="0"/>
        <w:ind w:firstLine="708" w:left="0"/>
        <w:jc w:val="both"/>
        <w:rPr>
          <w:rFonts w:ascii="Times New Roman" w:hAnsi="Times New Roman"/>
          <w:sz w:val="28"/>
        </w:rPr>
      </w:pPr>
    </w:p>
    <w:p w14:paraId="22000000">
      <w:pPr>
        <w:widowControl w:val="0"/>
        <w:ind w:firstLine="708" w:left="0"/>
        <w:jc w:val="both"/>
        <w:rPr>
          <w:rFonts w:ascii="Times New Roman" w:hAnsi="Times New Roman"/>
          <w:sz w:val="28"/>
        </w:rPr>
      </w:pPr>
    </w:p>
    <w:p w14:paraId="23000000">
      <w:pPr>
        <w:widowControl w:val="0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Прокуратурой Прохладненского района в период с 04.05.2026 по 12.05.2026 </w:t>
      </w:r>
      <w:r>
        <w:rPr>
          <w:rFonts w:ascii="Times New Roman" w:hAnsi="Times New Roman"/>
          <w:color w:val="000000"/>
          <w:sz w:val="28"/>
        </w:rPr>
        <w:t xml:space="preserve">проведена проверка соблюдения законодательства о безопасности дорожного движения, в том числе </w:t>
      </w:r>
      <w:r>
        <w:rPr>
          <w:rFonts w:ascii="Times New Roman" w:hAnsi="Times New Roman"/>
          <w:color w:val="000000"/>
          <w:sz w:val="28"/>
        </w:rPr>
        <w:t>на предмет соответствия транспортно-эксплуатационного состояния автомобильных дорог, проходящих</w:t>
      </w:r>
      <w:r>
        <w:rPr>
          <w:rFonts w:ascii="Times New Roman" w:hAnsi="Times New Roman"/>
          <w:color w:val="000000"/>
          <w:sz w:val="28"/>
        </w:rPr>
        <w:t xml:space="preserve"> по маршрутам следования школьных автобусов образовательных учреждений</w:t>
      </w:r>
      <w:r>
        <w:rPr>
          <w:rFonts w:ascii="Times New Roman" w:hAnsi="Times New Roman"/>
          <w:color w:val="000000"/>
          <w:sz w:val="28"/>
        </w:rPr>
        <w:t>.</w:t>
      </w:r>
    </w:p>
    <w:p w14:paraId="24000000">
      <w:pPr>
        <w:widowControl w:val="0"/>
        <w:ind w:firstLine="708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нарушение</w:t>
      </w:r>
      <w:r>
        <w:rPr>
          <w:rFonts w:ascii="Times New Roman" w:hAnsi="Times New Roman"/>
          <w:color w:val="000000"/>
          <w:sz w:val="28"/>
        </w:rPr>
        <w:t xml:space="preserve"> пункта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п. 5 ч. 1 ст. 14 Федерального закона от 06.10.2003                               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color w:val="000000"/>
          <w:sz w:val="28"/>
        </w:rPr>
        <w:t xml:space="preserve">ст. 6 Закона № 196-ФЗ </w:t>
      </w:r>
      <w:r>
        <w:rPr>
          <w:rFonts w:ascii="Times New Roman" w:hAnsi="Times New Roman"/>
          <w:color w:val="000000"/>
          <w:sz w:val="28"/>
        </w:rPr>
        <w:t xml:space="preserve">«О безопасности дорожного движения», п. 3 ст. 12.1 </w:t>
      </w:r>
      <w:r>
        <w:rPr>
          <w:rFonts w:ascii="Times New Roman" w:hAnsi="Times New Roman"/>
          <w:color w:val="000000"/>
          <w:sz w:val="28"/>
        </w:rPr>
        <w:t xml:space="preserve">Федерального закона от 24.07.1998 № 124-ФЗ «Об основных гарантиях прав ребенка в Российской Федерации», </w:t>
      </w:r>
      <w:r>
        <w:rPr>
          <w:rFonts w:ascii="Times New Roman" w:hAnsi="Times New Roman"/>
          <w:color w:val="000000"/>
          <w:sz w:val="28"/>
        </w:rPr>
        <w:t>п. 6.3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ГОСТ 50597-2017. Национальный стандарт Российской Федерации. 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контроля», утвержденного П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риказом Федерального агентства по техническому регулированию </w:t>
      </w:r>
      <w:r>
        <w:rPr>
          <w:rFonts w:ascii="Times New Roman" w:hAnsi="Times New Roman"/>
          <w:b w:val="0"/>
          <w:color w:val="000000"/>
          <w:sz w:val="28"/>
        </w:rPr>
        <w:t>и метрологии от 26.09.2017 № 1245-ст на автомобильных дорогах местного значения сельских поселений Прохладненского муниципального района</w:t>
      </w:r>
      <w:r>
        <w:rPr>
          <w:rFonts w:ascii="Times New Roman" w:hAnsi="Times New Roman"/>
          <w:b w:val="0"/>
          <w:color w:val="000000"/>
          <w:sz w:val="28"/>
        </w:rPr>
        <w:t xml:space="preserve"> выявлены </w:t>
      </w:r>
      <w:r>
        <w:rPr>
          <w:rFonts w:ascii="Times New Roman" w:hAnsi="Times New Roman"/>
          <w:color w:val="000000"/>
          <w:sz w:val="28"/>
        </w:rPr>
        <w:t xml:space="preserve">плохо различимые горизонтальные дорожные разметки, </w:t>
      </w:r>
      <w:r>
        <w:rPr>
          <w:rFonts w:ascii="Times New Roman" w:hAnsi="Times New Roman"/>
          <w:color w:val="000000"/>
          <w:sz w:val="28"/>
        </w:rPr>
        <w:t xml:space="preserve">в том числе </w:t>
      </w:r>
      <w:r>
        <w:rPr>
          <w:rFonts w:ascii="Times New Roman" w:hAnsi="Times New Roman"/>
          <w:color w:val="000000"/>
          <w:sz w:val="28"/>
        </w:rPr>
        <w:t xml:space="preserve">в подъездах </w:t>
      </w:r>
      <w:r>
        <w:rPr>
          <w:rFonts w:ascii="Times New Roman" w:hAnsi="Times New Roman"/>
          <w:color w:val="000000"/>
          <w:sz w:val="28"/>
        </w:rPr>
        <w:t>к образовательным и дошкольным образовательным учреждениям</w:t>
      </w:r>
      <w:r>
        <w:rPr>
          <w:rFonts w:ascii="Times New Roman" w:hAnsi="Times New Roman"/>
          <w:color w:val="000000"/>
          <w:sz w:val="28"/>
        </w:rPr>
        <w:t xml:space="preserve"> выявлены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недостатки</w:t>
      </w:r>
      <w:r>
        <w:rPr>
          <w:rFonts w:ascii="Times New Roman" w:hAnsi="Times New Roman"/>
          <w:color w:val="000000"/>
          <w:sz w:val="28"/>
        </w:rPr>
        <w:t xml:space="preserve"> в части отсутствия дорожной разметки.</w:t>
      </w:r>
    </w:p>
    <w:p w14:paraId="25000000">
      <w:pPr>
        <w:widowControl w:val="0"/>
        <w:ind w:firstLine="708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 целью устранения выявленных нарушений прокуратурой района главам сельских поселений внесены представления, по результатам рассмотрения которых дорожные разметки приведены в соответствие с действующим законодательством.</w:t>
      </w:r>
    </w:p>
    <w:p w14:paraId="26000000">
      <w:pPr>
        <w:widowControl w:val="1"/>
        <w:spacing w:after="0" w:before="0"/>
        <w:ind w:firstLine="0" w:left="0"/>
        <w:jc w:val="both"/>
        <w:rPr>
          <w:rFonts w:ascii="Times New Roman" w:hAnsi="Times New Roman"/>
          <w:sz w:val="28"/>
        </w:rPr>
      </w:pPr>
    </w:p>
    <w:p w14:paraId="27000000">
      <w:pPr>
        <w:widowControl w:val="1"/>
        <w:spacing w:after="0" w:before="0"/>
        <w:ind w:firstLine="0" w:left="0"/>
        <w:jc w:val="both"/>
        <w:rPr>
          <w:rFonts w:ascii="Times New Roman" w:hAnsi="Times New Roman"/>
          <w:sz w:val="28"/>
        </w:rPr>
      </w:pPr>
    </w:p>
    <w:p w14:paraId="28000000">
      <w:pPr>
        <w:widowControl w:val="1"/>
        <w:spacing w:after="0" w:before="0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9000000">
      <w:pPr>
        <w:widowControl w:val="0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Прокурор Прохладненского района Аслан Хачемизов проинспектировал два образовательных учреждения в селениях Алтуд и Псыншоко. Все они ремонтируются в рамках государственной программы «Молодежь и дети».</w:t>
      </w:r>
    </w:p>
    <w:p w14:paraId="2A000000">
      <w:pPr>
        <w:widowControl w:val="0"/>
        <w:ind w:firstLine="708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ходе выезда проведен осмотр объекта, оценен ход проводимых работ. Особое внимание уделено вопросам соблюдения сроков строительства, а также полноте принимаемых заказчиком мер по контролю за выполнением работ и их качеством.</w:t>
      </w:r>
    </w:p>
    <w:p w14:paraId="2B000000">
      <w:pPr>
        <w:widowControl w:val="0"/>
        <w:ind w:firstLine="708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Ремонтный цикл начался в апреле 2026 года, срок завершения – 01.12.2026.</w:t>
      </w:r>
    </w:p>
    <w:p w14:paraId="2C000000">
      <w:pPr>
        <w:widowControl w:val="0"/>
        <w:ind w:firstLine="708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Надзорное сопровождение хода строительства будет продолжено, чтобы бюджетные средства были потрачены эффективно, а дети пошли в безопасные и современные школы.</w:t>
      </w:r>
    </w:p>
    <w:p w14:paraId="2D000000">
      <w:pPr>
        <w:widowControl w:val="1"/>
        <w:spacing w:after="0" w:before="0"/>
        <w:ind w:firstLine="0" w:left="0"/>
        <w:jc w:val="both"/>
        <w:rPr>
          <w:rFonts w:ascii="Times New Roman" w:hAnsi="Times New Roman"/>
          <w:sz w:val="28"/>
        </w:rPr>
      </w:pPr>
    </w:p>
    <w:p w14:paraId="2E000000">
      <w:pPr>
        <w:widowControl w:val="1"/>
        <w:spacing w:after="0" w:before="0"/>
        <w:ind w:firstLine="0" w:left="0"/>
        <w:jc w:val="both"/>
        <w:rPr>
          <w:rFonts w:ascii="Times New Roman" w:hAnsi="Times New Roman"/>
          <w:sz w:val="28"/>
        </w:rPr>
      </w:pPr>
    </w:p>
    <w:p w14:paraId="2F000000">
      <w:pPr>
        <w:widowControl w:val="1"/>
        <w:spacing w:after="0" w:before="0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30000000">
      <w:pPr>
        <w:widowControl w:val="1"/>
        <w:spacing w:after="0" w:before="0"/>
        <w:ind w:firstLine="0" w:left="0"/>
        <w:jc w:val="both"/>
        <w:rPr>
          <w:rFonts w:ascii="Times New Roman" w:hAnsi="Times New Roman"/>
          <w:sz w:val="28"/>
        </w:rPr>
      </w:pPr>
    </w:p>
    <w:p w14:paraId="31000000">
      <w:pPr>
        <w:widowControl w:val="1"/>
        <w:spacing w:after="0" w:before="0"/>
        <w:ind w:firstLine="0" w:left="0"/>
        <w:jc w:val="both"/>
        <w:rPr>
          <w:rFonts w:ascii="Times New Roman" w:hAnsi="Times New Roman"/>
          <w:sz w:val="28"/>
        </w:rPr>
      </w:pPr>
    </w:p>
    <w:p w14:paraId="32000000">
      <w:pPr>
        <w:widowControl w:val="1"/>
        <w:spacing w:before="0" w:line="240" w:lineRule="auto"/>
        <w:ind w:firstLine="737"/>
        <w:jc w:val="both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color w:val="000000"/>
          <w:sz w:val="28"/>
        </w:rPr>
        <w:t xml:space="preserve">Прокуратурой Прохладненского района в период с 25.05.2026 по 31.05.2026 </w:t>
      </w:r>
      <w:r>
        <w:rPr>
          <w:rFonts w:ascii="Times New Roman" w:hAnsi="Times New Roman"/>
          <w:color w:val="000000"/>
          <w:sz w:val="28"/>
        </w:rPr>
        <w:t>проведена проверка соблюдения образовательными организациями требований законодательства в сфере соблюдения прав инвалидов.</w:t>
      </w:r>
      <w:r>
        <w:rPr>
          <w:rFonts w:ascii="Times New Roman" w:hAnsi="Times New Roman"/>
          <w:color w:val="000000"/>
          <w:sz w:val="28"/>
        </w:rPr>
        <w:t xml:space="preserve">  </w:t>
      </w:r>
    </w:p>
    <w:p w14:paraId="33000000">
      <w:pPr>
        <w:widowControl w:val="0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В нарушение</w:t>
      </w:r>
      <w:r>
        <w:rPr>
          <w:rFonts w:ascii="Times New Roman" w:hAnsi="Times New Roman"/>
          <w:color w:val="000000"/>
          <w:sz w:val="28"/>
        </w:rPr>
        <w:t xml:space="preserve"> пп. 2</w:t>
      </w:r>
      <w:r>
        <w:rPr>
          <w:rFonts w:ascii="Times New Roman" w:hAnsi="Times New Roman"/>
          <w:color w:val="000000"/>
          <w:sz w:val="28"/>
        </w:rPr>
        <w:t xml:space="preserve">, 15 ч. 3, п. 2 ч. 6, 7 ст. 28 Федерального закона от 29.12.2012 №273-ФЗ «Об образовании в Российской Федерации», ст. 15 </w:t>
      </w:r>
      <w:r>
        <w:rPr>
          <w:rFonts w:ascii="Times New Roman" w:hAnsi="Times New Roman"/>
          <w:color w:val="000000"/>
          <w:sz w:val="28"/>
        </w:rPr>
        <w:t xml:space="preserve">Федеральный закон от 24.11.1995 № 181-ФЗ «О социальной защите инвалидов в Российской </w:t>
      </w:r>
      <w:r>
        <w:rPr>
          <w:rFonts w:ascii="Times New Roman" w:hAnsi="Times New Roman"/>
          <w:color w:val="000000"/>
          <w:sz w:val="28"/>
        </w:rPr>
        <w:t>Федерации», п. 4.2 Постановления Правительства К</w:t>
      </w:r>
      <w:r>
        <w:rPr>
          <w:rFonts w:ascii="Times New Roman" w:hAnsi="Times New Roman"/>
          <w:color w:val="000000"/>
          <w:sz w:val="28"/>
        </w:rPr>
        <w:t>БР от 06.11.1999 № 485 «О комплексе мероприяти</w:t>
      </w:r>
      <w:r>
        <w:rPr>
          <w:rFonts w:ascii="Times New Roman" w:hAnsi="Times New Roman"/>
          <w:color w:val="000000"/>
          <w:sz w:val="28"/>
        </w:rPr>
        <w:t>й по формированию доступной для инвалидов среды жизнедеятельности в Кабардино-Балкарской Республике», п.5.1.5, п. 5.9.24, п. 6.2.30 Г</w:t>
      </w:r>
      <w:r>
        <w:rPr>
          <w:rFonts w:ascii="Times New Roman" w:hAnsi="Times New Roman"/>
          <w:color w:val="000000"/>
          <w:sz w:val="28"/>
        </w:rPr>
        <w:t>ОСТ Р 52289-2019. Национальный стандарт Российской Федерации.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устройств», утвержденного Приказом Росстандарта от 20.12.2019 № 1425-ст на парковке некоторых образовательных учреждений района</w:t>
      </w:r>
      <w:r>
        <w:rPr>
          <w:rFonts w:ascii="Times New Roman" w:hAnsi="Times New Roman"/>
          <w:color w:val="000000"/>
          <w:sz w:val="28"/>
        </w:rPr>
        <w:t xml:space="preserve"> плохо различима горизонтальная дорожная разметка, обозначающая парковочные места, предназначенные для автомобилей, на которых установлен опознавательный знак «Инвалид».</w:t>
      </w:r>
    </w:p>
    <w:p w14:paraId="34000000">
      <w:pPr>
        <w:widowControl w:val="0"/>
        <w:ind w:firstLine="708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 целью устранения выявленных нарушений прокуратурой района директорам образовательных учреждений внесены представления, по результатам рассмотрения которых дорожные разметки парковочных мест, предназначенных для инвалидов, приведены в соответствие с действующим законодательством.</w:t>
      </w:r>
    </w:p>
    <w:p w14:paraId="35000000">
      <w:pPr>
        <w:widowControl w:val="1"/>
        <w:spacing w:after="0" w:before="0"/>
        <w:ind w:firstLine="0" w:left="0"/>
        <w:jc w:val="both"/>
        <w:rPr>
          <w:rFonts w:ascii="Times New Roman" w:hAnsi="Times New Roman"/>
          <w:sz w:val="28"/>
        </w:rPr>
      </w:pPr>
    </w:p>
    <w:p w14:paraId="36000000">
      <w:pPr>
        <w:widowControl w:val="1"/>
        <w:spacing w:after="0" w:before="0"/>
        <w:ind w:firstLine="0" w:left="0"/>
        <w:jc w:val="both"/>
        <w:rPr>
          <w:rFonts w:ascii="Times New Roman" w:hAnsi="Times New Roman"/>
          <w:sz w:val="28"/>
        </w:rPr>
      </w:pPr>
    </w:p>
    <w:p w14:paraId="37000000">
      <w:pPr>
        <w:widowControl w:val="1"/>
        <w:spacing w:after="0" w:before="0"/>
        <w:ind w:firstLine="0" w:left="0"/>
        <w:jc w:val="both"/>
        <w:rPr>
          <w:rFonts w:ascii="Times New Roman" w:hAnsi="Times New Roman"/>
          <w:sz w:val="28"/>
        </w:rPr>
      </w:pPr>
    </w:p>
    <w:p w14:paraId="38000000">
      <w:pPr>
        <w:widowControl w:val="1"/>
        <w:spacing w:after="0" w:before="0"/>
        <w:ind w:firstLine="0" w:left="0"/>
        <w:jc w:val="both"/>
        <w:rPr>
          <w:rFonts w:ascii="Times New Roman" w:hAnsi="Times New Roman"/>
          <w:sz w:val="28"/>
        </w:rPr>
      </w:pPr>
    </w:p>
    <w:p w14:paraId="39000000">
      <w:pPr>
        <w:widowControl w:val="1"/>
        <w:spacing w:after="0" w:before="0"/>
        <w:ind w:firstLine="0" w:left="0"/>
        <w:jc w:val="both"/>
        <w:rPr>
          <w:rFonts w:ascii="Times New Roman" w:hAnsi="Times New Roman"/>
          <w:sz w:val="28"/>
        </w:rPr>
      </w:pPr>
    </w:p>
    <w:p w14:paraId="3A000000">
      <w:pPr>
        <w:widowControl w:val="1"/>
        <w:spacing w:after="0" w:before="0"/>
        <w:ind w:firstLine="0" w:left="0"/>
        <w:jc w:val="both"/>
        <w:rPr>
          <w:rFonts w:ascii="Times New Roman" w:hAnsi="Times New Roman"/>
          <w:sz w:val="28"/>
        </w:rPr>
      </w:pPr>
    </w:p>
    <w:p w14:paraId="3B000000">
      <w:pPr>
        <w:widowControl w:val="0"/>
        <w:ind w:firstLine="708" w:left="0"/>
        <w:jc w:val="both"/>
        <w:rPr>
          <w:b w:val="0"/>
        </w:rPr>
      </w:pPr>
      <w:r>
        <w:rPr>
          <w:rFonts w:ascii="Times New Roman" w:hAnsi="Times New Roman"/>
          <w:sz w:val="28"/>
        </w:rPr>
        <w:t xml:space="preserve">Прокуратурой района совместно с ТУ Роспотребнадзора в г. Прохладном, Прохладненском, Терском и Майском районах КБР проведена проверка </w:t>
      </w:r>
      <w:r>
        <w:rPr>
          <w:rFonts w:ascii="Times New Roman" w:hAnsi="Times New Roman"/>
          <w:sz w:val="28"/>
        </w:rPr>
        <w:t>исполнения требований закона при организации питания в образовательных учреждениях Прохладненского муниципального района и соблюдения санитарно-эпидемиологического законодательства</w:t>
      </w:r>
      <w:r>
        <w:rPr>
          <w:rFonts w:ascii="Times New Roman" w:hAnsi="Times New Roman"/>
          <w:sz w:val="28"/>
        </w:rPr>
        <w:t>.</w:t>
      </w:r>
    </w:p>
    <w:p w14:paraId="3C000000">
      <w:pPr>
        <w:widowControl w:val="1"/>
        <w:spacing w:after="0" w:line="264" w:lineRule="auto"/>
        <w:ind w:firstLine="708" w:left="0" w:right="113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со ст. 28 Федерального закона от 30.03.1999 №52-ФЗ «О санитарно-эпидемиологическом благополучии населения», в образовательных учреждениях независимо от организационно-правовых форм должны осуществляться меры по профилактике заболеваний, сохранению и укреплению здоровья обучающихся и воспитанников и выполняться требования санитарного законодательства. </w:t>
      </w:r>
    </w:p>
    <w:p w14:paraId="3D000000">
      <w:pPr>
        <w:widowControl w:val="1"/>
        <w:spacing w:after="0" w:line="264" w:lineRule="auto"/>
        <w:ind w:firstLine="708" w:left="0" w:right="113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п.3 ст. 54 Федерального закона от 21.11.2011 №323-ФЗ «Об основах охраны здоровья граждан в Российской Федерации», несовершеннолетние имеют право на обучение в условиях, отвечающих их физиологическим особенностям и состоянию здоровья и исключающих воздействие на них неблагоприятных факторов.</w:t>
      </w:r>
    </w:p>
    <w:p w14:paraId="3E000000">
      <w:pPr>
        <w:widowControl w:val="0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ст.41 Федерального закона №273-ФЗ от 29.12.2012 «Об образовании в Российской Федерации» охрана здоровья обучающихся включает в себя: обеспечение безопасности обучающихся во время пребывания в организации, осуществляющей образовательную деятельность; соблюдение государственных санитарно-эпидемиологических правил и нормативов.</w:t>
      </w:r>
    </w:p>
    <w:p w14:paraId="3F000000">
      <w:pPr>
        <w:widowControl w:val="1"/>
        <w:spacing w:after="0" w:before="0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Так, проведенной проверкой в 10 образовательных учреждениях района выявлены нарушения указанного законодательства, в связи с чем директорам школ внесены представления, виновные лица привлечены к административной ответственности по ч. 1 ст. 6.3 КоАП РФ.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2026-07-01T14:18:19Z</dcterms:created>
  <dcterms:modified xsi:type="dcterms:W3CDTF">2026-07-01T14:20:37Z</dcterms:modified>
</cp:coreProperties>
</file>