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8C" w:rsidRPr="00DF0A8C" w:rsidRDefault="00DF0A8C" w:rsidP="00DF0A8C">
      <w:pPr>
        <w:pStyle w:val="a3"/>
        <w:jc w:val="center"/>
        <w:rPr>
          <w:b/>
          <w:sz w:val="28"/>
          <w:szCs w:val="28"/>
        </w:rPr>
      </w:pPr>
      <w:proofErr w:type="gramStart"/>
      <w:r w:rsidRPr="00DF0A8C">
        <w:rPr>
          <w:b/>
          <w:sz w:val="28"/>
          <w:szCs w:val="28"/>
        </w:rPr>
        <w:t>Начиная с отчетности за налоговый период 2020 года применяется</w:t>
      </w:r>
      <w:proofErr w:type="gramEnd"/>
      <w:r w:rsidRPr="00DF0A8C">
        <w:rPr>
          <w:b/>
          <w:sz w:val="28"/>
          <w:szCs w:val="28"/>
        </w:rPr>
        <w:t xml:space="preserve"> новая форма (формат) налоговой декларации по налогу на имущество организаций</w:t>
      </w:r>
    </w:p>
    <w:p w:rsidR="00DF0A8C" w:rsidRPr="00DF0A8C" w:rsidRDefault="00DF0A8C" w:rsidP="00DF0A8C">
      <w:pPr>
        <w:pStyle w:val="a3"/>
        <w:jc w:val="both"/>
        <w:rPr>
          <w:sz w:val="28"/>
          <w:szCs w:val="28"/>
        </w:rPr>
      </w:pPr>
      <w:r w:rsidRPr="00DF0A8C">
        <w:rPr>
          <w:sz w:val="28"/>
          <w:szCs w:val="28"/>
        </w:rPr>
        <w:t>Внесенные изменения предусматривают, в частности, следующее:</w:t>
      </w:r>
    </w:p>
    <w:p w:rsidR="00DF0A8C" w:rsidRPr="00DF0A8C" w:rsidRDefault="00DF0A8C" w:rsidP="00DF0A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A8C">
        <w:rPr>
          <w:sz w:val="28"/>
          <w:szCs w:val="28"/>
        </w:rPr>
        <w:t>раздел 1 декларации дополнен строкой с кодом 005 "Признак налогоплательщика" в целях определения налогоплательщиков, для которых продлены сроки уплаты налога и/или авансовых платежей по налогу;</w:t>
      </w:r>
    </w:p>
    <w:p w:rsidR="00DF0A8C" w:rsidRPr="00DF0A8C" w:rsidRDefault="00DF0A8C" w:rsidP="00DF0A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A8C">
        <w:rPr>
          <w:sz w:val="28"/>
          <w:szCs w:val="28"/>
        </w:rPr>
        <w:t>разделы 1, 2 и 3 декларации дополнены строками "Признак СЗПК" в целях определения налогоплательщиков, на которых распространяются положения пункта 4.3 статьи 5 НК РФ;</w:t>
      </w:r>
    </w:p>
    <w:p w:rsidR="00DF0A8C" w:rsidRPr="00DF0A8C" w:rsidRDefault="00DF0A8C" w:rsidP="00DF0A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A8C">
        <w:rPr>
          <w:sz w:val="28"/>
          <w:szCs w:val="28"/>
        </w:rPr>
        <w:t>приложение "Коды налоговых льгот" дополнено новыми кодами в целях применения статьи 2 Федерального закона от 08.06.2020 N 172-ФЗ;</w:t>
      </w:r>
    </w:p>
    <w:p w:rsidR="00DF0A8C" w:rsidRPr="00DF0A8C" w:rsidRDefault="00DF0A8C" w:rsidP="00DF0A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A8C">
        <w:rPr>
          <w:sz w:val="28"/>
          <w:szCs w:val="28"/>
        </w:rPr>
        <w:t>скорректированы порядок и приложение N 5 "Коды видов недвижимого имущества" в целях обеспечения заполнения декларации:</w:t>
      </w:r>
    </w:p>
    <w:p w:rsidR="00DF0A8C" w:rsidRPr="00DF0A8C" w:rsidRDefault="00DF0A8C" w:rsidP="00DF0A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A8C">
        <w:rPr>
          <w:sz w:val="28"/>
          <w:szCs w:val="28"/>
        </w:rPr>
        <w:t>организациями - участниками СЭЗ в отношении имущества, созданного или приобретенного в целях выполнения договора об условиях деятельности в СЭЗ, в случае расторжения такого договора по решению суда;</w:t>
      </w:r>
    </w:p>
    <w:p w:rsidR="00DF0A8C" w:rsidRPr="00DF0A8C" w:rsidRDefault="00DF0A8C" w:rsidP="00DF0A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A8C">
        <w:rPr>
          <w:sz w:val="28"/>
          <w:szCs w:val="28"/>
        </w:rPr>
        <w:t>организациями в отношении подлежащих налогообложению объектов недвижимого имущества, указанных в подпункте 4 пункта 1 статьи 378.2 НК РФ.</w:t>
      </w:r>
    </w:p>
    <w:p w:rsidR="00C92139" w:rsidRPr="004336F9" w:rsidRDefault="00C92139" w:rsidP="00C921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прокурор </w:t>
      </w: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</w:t>
      </w:r>
    </w:p>
    <w:p w:rsidR="00C92139" w:rsidRPr="004336F9" w:rsidRDefault="00C92139" w:rsidP="00C92139">
      <w:pPr>
        <w:spacing w:after="0" w:line="240" w:lineRule="exact"/>
        <w:ind w:right="24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надзору за исполнением </w:t>
      </w:r>
    </w:p>
    <w:p w:rsidR="00C92139" w:rsidRDefault="00C92139" w:rsidP="00C92139">
      <w:pPr>
        <w:spacing w:after="0" w:line="240" w:lineRule="exact"/>
        <w:ind w:right="24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законодательства</w:t>
      </w:r>
    </w:p>
    <w:p w:rsidR="00C92139" w:rsidRDefault="00C92139" w:rsidP="00C9213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прокуратуры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Кабардино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Балкарской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Ашхотов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З.А. </w:t>
      </w:r>
    </w:p>
    <w:p w:rsidR="006B22E0" w:rsidRPr="00FF0FB4" w:rsidRDefault="00C92139">
      <w:pPr>
        <w:rPr>
          <w:rFonts w:ascii="Times New Roman" w:hAnsi="Times New Roman" w:cs="Times New Roman"/>
          <w:sz w:val="28"/>
          <w:szCs w:val="28"/>
        </w:rPr>
      </w:pPr>
    </w:p>
    <w:sectPr w:rsidR="006B22E0" w:rsidRPr="00FF0FB4" w:rsidSect="005E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1BA"/>
    <w:rsid w:val="005E4282"/>
    <w:rsid w:val="00A25F43"/>
    <w:rsid w:val="00C92139"/>
    <w:rsid w:val="00D879A9"/>
    <w:rsid w:val="00DE41BA"/>
    <w:rsid w:val="00DF0A8C"/>
    <w:rsid w:val="00FF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5c28ddaed1396arevann">
    <w:name w:val="155c28ddaed1396arev_ann"/>
    <w:basedOn w:val="a"/>
    <w:rsid w:val="00FF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5c28ddaed1396arevann">
    <w:name w:val="155c28ddaed1396arev_ann"/>
    <w:basedOn w:val="a"/>
    <w:rsid w:val="00FF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Чупин Артем Сергеевич</dc:creator>
  <cp:keywords/>
  <dc:description/>
  <cp:lastModifiedBy>PCKBR-408</cp:lastModifiedBy>
  <cp:revision>4</cp:revision>
  <dcterms:created xsi:type="dcterms:W3CDTF">2020-09-15T18:02:00Z</dcterms:created>
  <dcterms:modified xsi:type="dcterms:W3CDTF">2021-03-30T07:13:00Z</dcterms:modified>
</cp:coreProperties>
</file>