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E38" w:rsidRPr="008A5E38" w:rsidRDefault="008A5E38" w:rsidP="008A5E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5E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уплате имущественных налогов в 2020 году. Единый налоговый платеж.</w:t>
      </w:r>
    </w:p>
    <w:p w:rsidR="008A5E38" w:rsidRPr="008A5E38" w:rsidRDefault="008A5E38" w:rsidP="00E93AED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65AF" w:rsidRPr="00E93AED" w:rsidRDefault="006465AF" w:rsidP="00E93AE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93AE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Межрайонная ИФНС России № 4 по КБР напоминает, что 1 декабря 2020 года истекает срок уплаты имущественны</w:t>
      </w:r>
      <w:bookmarkStart w:id="0" w:name="_GoBack"/>
      <w:bookmarkEnd w:id="0"/>
      <w:r w:rsidRPr="00E93AED">
        <w:rPr>
          <w:rFonts w:ascii="Times New Roman" w:eastAsia="Times New Roman" w:hAnsi="Times New Roman" w:cs="Times New Roman"/>
          <w:sz w:val="24"/>
          <w:szCs w:val="24"/>
          <w:lang w:eastAsia="ru-RU"/>
        </w:rPr>
        <w:t>х налогов физических лиц (за квартиру, жилой дом, земельный участок, транспортное средство)</w:t>
      </w:r>
      <w:proofErr w:type="gramStart"/>
      <w:r w:rsidRPr="00E93A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3AE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3AED">
        <w:rPr>
          <w:rFonts w:ascii="Times New Roman" w:hAnsi="Times New Roman" w:cs="Times New Roman"/>
          <w:sz w:val="24"/>
          <w:szCs w:val="24"/>
        </w:rPr>
        <w:t xml:space="preserve"> случае неуплаты вовремя</w:t>
      </w:r>
      <w:r w:rsidR="00E93AED">
        <w:rPr>
          <w:rFonts w:ascii="Times New Roman" w:hAnsi="Times New Roman" w:cs="Times New Roman"/>
          <w:sz w:val="24"/>
          <w:szCs w:val="24"/>
        </w:rPr>
        <w:t>,</w:t>
      </w:r>
      <w:r w:rsidRPr="00E93AED">
        <w:rPr>
          <w:rFonts w:ascii="Times New Roman" w:hAnsi="Times New Roman" w:cs="Times New Roman"/>
          <w:sz w:val="24"/>
          <w:szCs w:val="24"/>
        </w:rPr>
        <w:t xml:space="preserve"> уже со 2 декабря начнут начислять пени. Впоследствии неуплата может привести к ограничению выезда за границу, аресту счетов и распродаже личного имущества должника. Причем, если государство задействует принудительные механизмы взыскания долга, то налогоплательщику</w:t>
      </w:r>
      <w:r w:rsidR="00E93AED">
        <w:rPr>
          <w:rFonts w:ascii="Times New Roman" w:hAnsi="Times New Roman" w:cs="Times New Roman"/>
          <w:sz w:val="24"/>
          <w:szCs w:val="24"/>
        </w:rPr>
        <w:t>,</w:t>
      </w:r>
      <w:r w:rsidRPr="00E93AED">
        <w:rPr>
          <w:rFonts w:ascii="Times New Roman" w:hAnsi="Times New Roman" w:cs="Times New Roman"/>
          <w:sz w:val="24"/>
          <w:szCs w:val="24"/>
        </w:rPr>
        <w:t xml:space="preserve"> помимо долга и пеней</w:t>
      </w:r>
      <w:r w:rsidR="00E93AED">
        <w:rPr>
          <w:rFonts w:ascii="Times New Roman" w:hAnsi="Times New Roman" w:cs="Times New Roman"/>
          <w:sz w:val="24"/>
          <w:szCs w:val="24"/>
        </w:rPr>
        <w:t>,</w:t>
      </w:r>
      <w:r w:rsidRPr="00E93AED">
        <w:rPr>
          <w:rFonts w:ascii="Times New Roman" w:hAnsi="Times New Roman" w:cs="Times New Roman"/>
          <w:sz w:val="24"/>
          <w:szCs w:val="24"/>
        </w:rPr>
        <w:t xml:space="preserve"> придется заплатить государственную пошлину и исполнительский сбор Федеральной службы судебных приставов.</w:t>
      </w:r>
    </w:p>
    <w:p w:rsidR="006465AF" w:rsidRPr="00E93AED" w:rsidRDefault="006465AF" w:rsidP="006465A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Погасить задолженность и уплатить текущие платежи по налогам можно посредством:</w:t>
      </w:r>
    </w:p>
    <w:p w:rsidR="006465AF" w:rsidRPr="00E93AED" w:rsidRDefault="006465AF" w:rsidP="006465A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сервиса «Личный кабинет физических лиц» на сайте www.nalog.ru;</w:t>
      </w:r>
    </w:p>
    <w:p w:rsidR="006465AF" w:rsidRPr="00E93AED" w:rsidRDefault="006465AF" w:rsidP="006465A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AED">
        <w:rPr>
          <w:rFonts w:ascii="Times New Roman" w:eastAsia="Times New Roman" w:hAnsi="Times New Roman" w:cs="Times New Roman"/>
          <w:sz w:val="24"/>
          <w:szCs w:val="24"/>
          <w:lang w:eastAsia="ru-RU"/>
        </w:rPr>
        <w:t>• мобильных сервисов банков или личного визита в отделение банка.</w:t>
      </w:r>
    </w:p>
    <w:p w:rsidR="006465AF" w:rsidRPr="006465AF" w:rsidRDefault="006465AF" w:rsidP="006465A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65AF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портала gosuslugi.ru</w:t>
      </w:r>
    </w:p>
    <w:p w:rsidR="006465AF" w:rsidRPr="006465AF" w:rsidRDefault="006465AF" w:rsidP="006465AF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2A8" w:rsidRPr="006465AF" w:rsidRDefault="006465AF" w:rsidP="006465A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465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Ваше внимание, что </w:t>
      </w:r>
      <w:r w:rsidR="003672A8" w:rsidRPr="006465AF">
        <w:rPr>
          <w:rFonts w:ascii="Times New Roman" w:hAnsi="Times New Roman" w:cs="Times New Roman"/>
          <w:sz w:val="24"/>
          <w:szCs w:val="24"/>
        </w:rPr>
        <w:t>ФНС России усовершенствовала сервис «</w:t>
      </w:r>
      <w:hyperlink r:id="rId4" w:tgtFrame="_blank" w:history="1">
        <w:r w:rsidR="003672A8" w:rsidRPr="006465AF">
          <w:rPr>
            <w:rStyle w:val="a4"/>
            <w:rFonts w:ascii="Times New Roman" w:hAnsi="Times New Roman" w:cs="Times New Roman"/>
            <w:sz w:val="24"/>
            <w:szCs w:val="24"/>
          </w:rPr>
          <w:t>Уплата налогов и пошлин</w:t>
        </w:r>
      </w:hyperlink>
      <w:r w:rsidR="003672A8" w:rsidRPr="006465AF">
        <w:rPr>
          <w:rFonts w:ascii="Times New Roman" w:hAnsi="Times New Roman" w:cs="Times New Roman"/>
          <w:sz w:val="24"/>
          <w:szCs w:val="24"/>
        </w:rPr>
        <w:t xml:space="preserve">». Теперь типы налогов и сборов в нем сгруппированы под конкретные категории налогоплательщиков. Так, сервис содержит отдельные разделы для физических лиц, индивидуальных предпринимателей и юридических лиц. Они могут сформировать расчетный документ, </w:t>
      </w:r>
      <w:proofErr w:type="gramStart"/>
      <w:r w:rsidR="003672A8" w:rsidRPr="006465AF">
        <w:rPr>
          <w:rFonts w:ascii="Times New Roman" w:hAnsi="Times New Roman" w:cs="Times New Roman"/>
          <w:sz w:val="24"/>
          <w:szCs w:val="24"/>
        </w:rPr>
        <w:t>оплатить налоги за себя</w:t>
      </w:r>
      <w:proofErr w:type="gramEnd"/>
      <w:r w:rsidR="003672A8" w:rsidRPr="006465AF">
        <w:rPr>
          <w:rFonts w:ascii="Times New Roman" w:hAnsi="Times New Roman" w:cs="Times New Roman"/>
          <w:sz w:val="24"/>
          <w:szCs w:val="24"/>
        </w:rPr>
        <w:t xml:space="preserve"> или третье лицо, государственную пошлину и др. </w:t>
      </w:r>
    </w:p>
    <w:p w:rsidR="00E93AED" w:rsidRDefault="00E93AED" w:rsidP="003672A8">
      <w:pPr>
        <w:pStyle w:val="a3"/>
        <w:spacing w:before="0" w:beforeAutospacing="0" w:after="0" w:afterAutospacing="0"/>
        <w:ind w:firstLine="426"/>
        <w:jc w:val="both"/>
      </w:pPr>
    </w:p>
    <w:p w:rsidR="003672A8" w:rsidRPr="006465AF" w:rsidRDefault="003672A8" w:rsidP="003672A8">
      <w:pPr>
        <w:pStyle w:val="a3"/>
        <w:spacing w:before="0" w:beforeAutospacing="0" w:after="0" w:afterAutospacing="0"/>
        <w:ind w:firstLine="426"/>
        <w:jc w:val="both"/>
      </w:pPr>
      <w:r w:rsidRPr="006465AF">
        <w:t xml:space="preserve">Кроме того, все категории налогоплательщиков теперь могут уплатить </w:t>
      </w:r>
      <w:proofErr w:type="gramStart"/>
      <w:r w:rsidRPr="006465AF">
        <w:t>налоги</w:t>
      </w:r>
      <w:proofErr w:type="gramEnd"/>
      <w:r w:rsidRPr="006465AF">
        <w:t xml:space="preserve"> картой иностранного банка, находясь за пределами Российской Федерации. Это можно сделать</w:t>
      </w:r>
      <w:r w:rsidR="00E93AED">
        <w:t xml:space="preserve"> через сервис</w:t>
      </w:r>
      <w:r w:rsidRPr="006465AF">
        <w:t xml:space="preserve"> «Уплата налогов картой иностранного банка». С его помощью можно уплатить налоги, если плательщик постоянно проживает и работает за границей, и у него нет карты российского банка. Сервис рассчитан на все категории пользователей и доступен на двух языках – русском и английском. </w:t>
      </w:r>
    </w:p>
    <w:p w:rsidR="003672A8" w:rsidRPr="006465AF" w:rsidRDefault="003672A8" w:rsidP="003672A8">
      <w:pPr>
        <w:pStyle w:val="a3"/>
        <w:spacing w:before="0" w:beforeAutospacing="0" w:after="0" w:afterAutospacing="0"/>
        <w:ind w:firstLine="426"/>
        <w:jc w:val="both"/>
      </w:pPr>
      <w:r w:rsidRPr="006465AF">
        <w:t xml:space="preserve">Сервис максимально автоматизирован и позволяет заплатить имущественные налоги единым налоговым платежом или ввести индекс при наличии платежного документа. Кроме того, с помощью этого сервиса иностранные поставщики электронных услуг могут </w:t>
      </w:r>
      <w:hyperlink r:id="rId5" w:tgtFrame="_blank" w:history="1">
        <w:r w:rsidRPr="006465AF">
          <w:rPr>
            <w:rStyle w:val="a4"/>
          </w:rPr>
          <w:t>уплатить НДС</w:t>
        </w:r>
      </w:hyperlink>
      <w:r w:rsidRPr="006465AF">
        <w:t xml:space="preserve">, а также другие налоги, сборы и пошлины, заполнив все необходимые реквизиты платежного поручения. </w:t>
      </w:r>
    </w:p>
    <w:p w:rsidR="003672A8" w:rsidRPr="006465AF" w:rsidRDefault="003672A8" w:rsidP="003672A8">
      <w:pPr>
        <w:pStyle w:val="a3"/>
        <w:spacing w:before="0" w:beforeAutospacing="0" w:after="0" w:afterAutospacing="0"/>
        <w:ind w:firstLine="426"/>
        <w:jc w:val="both"/>
      </w:pPr>
      <w:r w:rsidRPr="006465AF">
        <w:t xml:space="preserve">Комиссия не взимается. После ввода реквизитов платежа в сервисе пользователь </w:t>
      </w:r>
      <w:proofErr w:type="spellStart"/>
      <w:r w:rsidRPr="006465AF">
        <w:t>переадресуется</w:t>
      </w:r>
      <w:proofErr w:type="spellEnd"/>
      <w:r w:rsidRPr="006465AF">
        <w:t xml:space="preserve"> на Портал </w:t>
      </w:r>
      <w:proofErr w:type="spellStart"/>
      <w:r w:rsidRPr="006465AF">
        <w:t>госуслуг</w:t>
      </w:r>
      <w:proofErr w:type="spellEnd"/>
      <w:r w:rsidRPr="006465AF">
        <w:t>, где без авторизации вводит данные карты и вносит платеж. Сервис предназначен для уплаты налогов картами иностранных банков.</w:t>
      </w:r>
    </w:p>
    <w:p w:rsidR="003672A8" w:rsidRDefault="003672A8" w:rsidP="003672A8">
      <w:pPr>
        <w:spacing w:after="0" w:line="240" w:lineRule="auto"/>
        <w:ind w:firstLine="426"/>
        <w:jc w:val="both"/>
        <w:rPr>
          <w:sz w:val="24"/>
          <w:szCs w:val="24"/>
        </w:rPr>
      </w:pPr>
    </w:p>
    <w:p w:rsidR="003672A8" w:rsidRPr="006465AF" w:rsidRDefault="00E93AED" w:rsidP="003672A8">
      <w:pPr>
        <w:pStyle w:val="a3"/>
        <w:spacing w:before="0" w:beforeAutospacing="0" w:after="0" w:afterAutospacing="0"/>
        <w:ind w:firstLine="425"/>
        <w:jc w:val="both"/>
      </w:pPr>
      <w:r>
        <w:t>Также</w:t>
      </w:r>
      <w:r w:rsidRPr="00E93AED">
        <w:t xml:space="preserve">Межрайонная ИФНС России № 4 по КБР напоминает, </w:t>
      </w:r>
      <w:r>
        <w:t xml:space="preserve">что уплату налогов можно производить и </w:t>
      </w:r>
      <w:r w:rsidRPr="00E93AED">
        <w:rPr>
          <w:b/>
        </w:rPr>
        <w:t xml:space="preserve">Единым </w:t>
      </w:r>
      <w:r>
        <w:rPr>
          <w:b/>
        </w:rPr>
        <w:t>н</w:t>
      </w:r>
      <w:r w:rsidRPr="00E93AED">
        <w:rPr>
          <w:b/>
        </w:rPr>
        <w:t xml:space="preserve">алоговым </w:t>
      </w:r>
      <w:r>
        <w:rPr>
          <w:b/>
        </w:rPr>
        <w:t>п</w:t>
      </w:r>
      <w:r w:rsidRPr="00E93AED">
        <w:rPr>
          <w:b/>
        </w:rPr>
        <w:t>латежом</w:t>
      </w:r>
      <w:r>
        <w:t xml:space="preserve">. </w:t>
      </w:r>
      <w:r w:rsidR="003672A8" w:rsidRPr="006465AF">
        <w:t>Единый налоговый платеж является аналогом электронного кошелька гражданина, в который он может добровольно перечислить деньги для уплаты налога на имущество, а также земельного и транспортного налогов</w:t>
      </w:r>
      <w:r>
        <w:t>, налога на доходы физических лиц.</w:t>
      </w:r>
    </w:p>
    <w:p w:rsidR="003672A8" w:rsidRPr="006465AF" w:rsidRDefault="003672A8" w:rsidP="003672A8">
      <w:pPr>
        <w:pStyle w:val="a3"/>
        <w:spacing w:before="0" w:beforeAutospacing="0" w:after="0" w:afterAutospacing="0"/>
        <w:ind w:firstLine="425"/>
        <w:jc w:val="both"/>
      </w:pPr>
      <w:r w:rsidRPr="006465AF">
        <w:t xml:space="preserve">Пополнить кошелек можно не только за себя, но и третье лицо с помощью одного расчетного документа. Налоговый орган сначала зачтет эти деньги в счет задолженности, а если ее нет, то когда наступит срок уплаты, после чего налогоплательщик получит соответствующее уведомление. </w:t>
      </w:r>
    </w:p>
    <w:p w:rsidR="003672A8" w:rsidRPr="006465AF" w:rsidRDefault="003672A8" w:rsidP="003672A8">
      <w:pPr>
        <w:pStyle w:val="a3"/>
        <w:spacing w:before="0" w:beforeAutospacing="0" w:after="0" w:afterAutospacing="0"/>
        <w:ind w:firstLine="425"/>
        <w:jc w:val="both"/>
      </w:pPr>
      <w:r w:rsidRPr="006465AF">
        <w:t xml:space="preserve">Электронный кошелек можно пополнить через Личный кабинет или воспользоваться сервисами в разделе «Уплата налогов и пошлин» на сайте ФНС России. </w:t>
      </w:r>
    </w:p>
    <w:p w:rsidR="003672A8" w:rsidRPr="006465AF" w:rsidRDefault="00E93AED" w:rsidP="00E93AED">
      <w:pPr>
        <w:pStyle w:val="a3"/>
        <w:spacing w:before="0" w:beforeAutospacing="0" w:after="0" w:afterAutospacing="0"/>
        <w:ind w:firstLine="426"/>
        <w:jc w:val="both"/>
      </w:pPr>
      <w:r>
        <w:t>Электронные с</w:t>
      </w:r>
      <w:r w:rsidRPr="006465AF">
        <w:t>ервис</w:t>
      </w:r>
      <w:r>
        <w:t>ы ФНС</w:t>
      </w:r>
      <w:r w:rsidRPr="006465AF">
        <w:t xml:space="preserve"> помо</w:t>
      </w:r>
      <w:r>
        <w:t>гу</w:t>
      </w:r>
      <w:r w:rsidRPr="006465AF">
        <w:t xml:space="preserve">т плательщикам быстро и правильно заполнять расчетные документы и своевременно исполнять обязанность по уплате налогов. </w:t>
      </w:r>
      <w:r>
        <w:t>А е</w:t>
      </w:r>
      <w:r w:rsidR="003672A8" w:rsidRPr="006465AF">
        <w:t>диный налоговый платеж сокращает время оформления платежек, минимизирует ошибки при заполнении реквизитов, а также позволяет не беспок</w:t>
      </w:r>
      <w:r>
        <w:t>оиться о сроках уплаты налогов.</w:t>
      </w:r>
    </w:p>
    <w:sectPr w:rsidR="003672A8" w:rsidRPr="006465AF" w:rsidSect="003D587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72A8"/>
    <w:rsid w:val="003672A8"/>
    <w:rsid w:val="003D5871"/>
    <w:rsid w:val="005913F1"/>
    <w:rsid w:val="006465AF"/>
    <w:rsid w:val="008A5E38"/>
    <w:rsid w:val="00B71327"/>
    <w:rsid w:val="00E93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2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7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72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payment/payment-cb.html?payer=ul" TargetMode="External"/><Relationship Id="rId4" Type="http://schemas.openxmlformats.org/officeDocument/2006/relationships/hyperlink" Target="https://service.nalog.ru/payment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Костюченко Наталья Петровна</dc:creator>
  <cp:lastModifiedBy>inga</cp:lastModifiedBy>
  <cp:revision>4</cp:revision>
  <dcterms:created xsi:type="dcterms:W3CDTF">2020-09-16T13:18:00Z</dcterms:created>
  <dcterms:modified xsi:type="dcterms:W3CDTF">2020-09-25T05:30:00Z</dcterms:modified>
</cp:coreProperties>
</file>