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Look w:val="0000"/>
      </w:tblPr>
      <w:tblGrid>
        <w:gridCol w:w="419"/>
        <w:gridCol w:w="3484"/>
        <w:gridCol w:w="458"/>
        <w:gridCol w:w="5359"/>
      </w:tblGrid>
      <w:tr w:rsidR="00EC4313" w:rsidTr="0057439D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:rsidR="00EC4313" w:rsidRDefault="00EC4313" w:rsidP="0057439D">
            <w:pPr>
              <w:ind w:left="-288"/>
              <w:jc w:val="center"/>
              <w:rPr>
                <w:sz w:val="28"/>
              </w:rPr>
            </w:pPr>
          </w:p>
          <w:p w:rsidR="00EC4313" w:rsidRDefault="00EC4313" w:rsidP="0057439D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:rsidR="00EC4313" w:rsidRDefault="00EC4313" w:rsidP="0057439D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:rsidR="00EC4313" w:rsidRDefault="00EC4313" w:rsidP="0057439D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:rsidR="00EC4313" w:rsidRDefault="00EC4313" w:rsidP="0057439D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EC4313" w:rsidTr="0057439D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:rsidR="00EC4313" w:rsidRDefault="00EC4313" w:rsidP="0057439D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:rsidR="00EC4313" w:rsidRPr="00D73415" w:rsidRDefault="00EC4313" w:rsidP="0057439D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:rsidR="00EC4313" w:rsidRPr="00D73415" w:rsidRDefault="00EC4313" w:rsidP="0057439D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:rsidR="00EC4313" w:rsidRPr="00D73415" w:rsidRDefault="00EC4313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:rsidR="00EC4313" w:rsidRPr="00D73415" w:rsidRDefault="00EC4313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EC4313" w:rsidRDefault="00EC4313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EC4313" w:rsidTr="0057439D">
        <w:trPr>
          <w:cantSplit/>
          <w:trHeight w:val="1830"/>
        </w:trPr>
        <w:tc>
          <w:tcPr>
            <w:tcW w:w="419" w:type="dxa"/>
          </w:tcPr>
          <w:p w:rsidR="00EC4313" w:rsidRDefault="00EC4313" w:rsidP="0057439D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:rsidR="00EC4313" w:rsidRDefault="00EC4313" w:rsidP="0057439D">
            <w:pPr>
              <w:ind w:left="-288" w:right="-108"/>
              <w:jc w:val="center"/>
              <w:rPr>
                <w:sz w:val="16"/>
              </w:rPr>
            </w:pPr>
          </w:p>
          <w:p w:rsidR="00EC4313" w:rsidRDefault="00EC4313" w:rsidP="0057439D">
            <w:pPr>
              <w:ind w:left="-288" w:right="-108"/>
              <w:jc w:val="center"/>
              <w:rPr>
                <w:sz w:val="10"/>
              </w:rPr>
            </w:pPr>
          </w:p>
          <w:p w:rsidR="00EC4313" w:rsidRDefault="00EC4313" w:rsidP="0057439D">
            <w:pPr>
              <w:ind w:left="-288" w:right="-108"/>
              <w:jc w:val="center"/>
              <w:rPr>
                <w:sz w:val="28"/>
              </w:rPr>
            </w:pPr>
          </w:p>
          <w:p w:rsidR="00EC4313" w:rsidRDefault="00EC4313" w:rsidP="0057439D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:rsidR="00EC4313" w:rsidRDefault="00EC4313" w:rsidP="0057439D">
            <w:pPr>
              <w:ind w:left="-288" w:right="-108"/>
            </w:pPr>
          </w:p>
        </w:tc>
        <w:tc>
          <w:tcPr>
            <w:tcW w:w="458" w:type="dxa"/>
          </w:tcPr>
          <w:p w:rsidR="00EC4313" w:rsidRDefault="00EC4313" w:rsidP="0057439D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:rsidR="00EC4313" w:rsidRDefault="00EC4313" w:rsidP="0057439D">
            <w:pPr>
              <w:rPr>
                <w:sz w:val="28"/>
                <w:szCs w:val="28"/>
              </w:rPr>
            </w:pPr>
          </w:p>
        </w:tc>
      </w:tr>
      <w:tr w:rsidR="00EC4313" w:rsidTr="0057439D">
        <w:trPr>
          <w:cantSplit/>
          <w:trHeight w:val="249"/>
        </w:trPr>
        <w:tc>
          <w:tcPr>
            <w:tcW w:w="4361" w:type="dxa"/>
            <w:gridSpan w:val="3"/>
          </w:tcPr>
          <w:p w:rsidR="00EC4313" w:rsidRDefault="00EC4313" w:rsidP="0057439D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:rsidR="00EC4313" w:rsidRDefault="00EC4313" w:rsidP="0057439D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:rsidR="00EC4313" w:rsidRDefault="00EC4313" w:rsidP="0057439D">
            <w:pPr>
              <w:rPr>
                <w:sz w:val="28"/>
                <w:szCs w:val="28"/>
              </w:rPr>
            </w:pPr>
          </w:p>
        </w:tc>
      </w:tr>
    </w:tbl>
    <w:p w:rsidR="00EC4313" w:rsidRPr="000977A0" w:rsidRDefault="00EC4313" w:rsidP="000A68F4">
      <w:pPr>
        <w:jc w:val="both"/>
        <w:rPr>
          <w:sz w:val="16"/>
          <w:szCs w:val="16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EC4313" w:rsidRPr="00B703EE" w:rsidRDefault="00EC431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:rsidR="00EC4313" w:rsidRPr="005A6FDD" w:rsidRDefault="00EC4313" w:rsidP="000A68F4">
      <w:pPr>
        <w:jc w:val="both"/>
        <w:rPr>
          <w:sz w:val="28"/>
          <w:szCs w:val="28"/>
        </w:rPr>
      </w:pPr>
    </w:p>
    <w:p w:rsidR="00EC4313" w:rsidRPr="005923E7" w:rsidRDefault="00EC4313" w:rsidP="000A68F4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:rsidR="00EC4313" w:rsidRDefault="00EC4313" w:rsidP="00C910F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  <w:r w:rsidRPr="00DE1FCA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 в Федеральный закон «О </w:t>
      </w:r>
      <w:r w:rsidRPr="00DE1FCA">
        <w:rPr>
          <w:b/>
          <w:bCs/>
          <w:sz w:val="28"/>
          <w:szCs w:val="28"/>
        </w:rPr>
        <w:t>государственной регистрации юридических лиц и индивидуальных предпринимателей</w:t>
      </w:r>
      <w:r>
        <w:rPr>
          <w:b/>
          <w:bCs/>
          <w:sz w:val="28"/>
          <w:szCs w:val="28"/>
        </w:rPr>
        <w:t>»</w:t>
      </w:r>
    </w:p>
    <w:p w:rsidR="00EC4313" w:rsidRPr="00DE1FCA" w:rsidRDefault="00EC4313" w:rsidP="00C910FD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/>
          <w:bCs/>
          <w:sz w:val="28"/>
          <w:szCs w:val="28"/>
        </w:rPr>
      </w:pPr>
    </w:p>
    <w:p w:rsidR="00EC4313" w:rsidRPr="00E00E23" w:rsidRDefault="00EC4313" w:rsidP="00E00E23">
      <w:pPr>
        <w:ind w:right="-1" w:firstLine="709"/>
        <w:jc w:val="both"/>
        <w:rPr>
          <w:bCs/>
          <w:sz w:val="28"/>
          <w:szCs w:val="28"/>
        </w:rPr>
      </w:pPr>
      <w:r w:rsidRPr="00E00E23">
        <w:rPr>
          <w:bCs/>
          <w:sz w:val="28"/>
          <w:szCs w:val="28"/>
        </w:rPr>
        <w:t>Юрлиц будут исключать из ЕГРЮЛ, а индивидуальных предпринимателей - из ЕГРИП в связи с отнесением к группе высокой степени риска совершения подозрительных операций в рамках платформы "Знай своего клиента"</w:t>
      </w:r>
    </w:p>
    <w:p w:rsidR="00EC4313" w:rsidRPr="00E00E23" w:rsidRDefault="00EC4313" w:rsidP="00E00E23">
      <w:pPr>
        <w:ind w:right="-1" w:firstLine="709"/>
        <w:jc w:val="both"/>
        <w:rPr>
          <w:bCs/>
          <w:sz w:val="28"/>
          <w:szCs w:val="28"/>
        </w:rPr>
      </w:pPr>
      <w:r w:rsidRPr="00E00E23">
        <w:rPr>
          <w:bCs/>
          <w:sz w:val="28"/>
          <w:szCs w:val="28"/>
        </w:rPr>
        <w:t>Изменения внесены в связи с появлением в Федеральном законе "О противодействии легализации (отмыванию) доходов, полученных преступным путем, и финансированию терроризма" новых оснований для исключения юрлиц и ИП из соответствующих реестров.</w:t>
      </w:r>
    </w:p>
    <w:p w:rsidR="00EC4313" w:rsidRPr="00E00E23" w:rsidRDefault="00EC4313" w:rsidP="00E00E23">
      <w:pPr>
        <w:ind w:right="-1" w:firstLine="709"/>
        <w:jc w:val="both"/>
        <w:rPr>
          <w:bCs/>
          <w:sz w:val="28"/>
          <w:szCs w:val="28"/>
        </w:rPr>
      </w:pPr>
      <w:r w:rsidRPr="00E00E23">
        <w:rPr>
          <w:bCs/>
          <w:sz w:val="28"/>
          <w:szCs w:val="28"/>
        </w:rPr>
        <w:t>Также законом расширен перечень оснований для отказа в государственной регистрации. В частности, на три года ограничена возможность включения в ЕГРЮЛ сведений об учредителях (участниках) и руководителе юрлица, исключенного из ЕГРЮЛ в связи с наличием в реестре недостоверных сведений о нем.</w:t>
      </w:r>
    </w:p>
    <w:p w:rsidR="00EC4313" w:rsidRPr="00E00E23" w:rsidRDefault="00EC4313" w:rsidP="00E00E23">
      <w:pPr>
        <w:ind w:right="-1" w:firstLine="709"/>
        <w:jc w:val="both"/>
        <w:rPr>
          <w:bCs/>
          <w:sz w:val="28"/>
          <w:szCs w:val="28"/>
        </w:rPr>
      </w:pPr>
      <w:r w:rsidRPr="00E00E23">
        <w:rPr>
          <w:bCs/>
          <w:sz w:val="28"/>
          <w:szCs w:val="28"/>
        </w:rPr>
        <w:t>Кроме этого, согласно внесенным изменениям в ЕГРИП будут вноситься также сведения о том, что ИП является главой крестьянского (фермерского) хозяйства.</w:t>
      </w:r>
    </w:p>
    <w:p w:rsidR="00EC4313" w:rsidRDefault="00EC4313" w:rsidP="00E00E23">
      <w:pPr>
        <w:ind w:right="-1" w:firstLine="709"/>
        <w:jc w:val="both"/>
        <w:rPr>
          <w:bCs/>
          <w:sz w:val="28"/>
          <w:szCs w:val="28"/>
        </w:rPr>
      </w:pPr>
      <w:r w:rsidRPr="00E00E23">
        <w:rPr>
          <w:bCs/>
          <w:sz w:val="28"/>
          <w:szCs w:val="28"/>
        </w:rPr>
        <w:t xml:space="preserve">Помимо прочего, законом из перечня документов, предоставляемых при государственной регистрации физлица в качестве ИП в регистрирующий орган, исключена копия паспорта гражданина РФ. </w:t>
      </w:r>
    </w:p>
    <w:p w:rsidR="00EC4313" w:rsidRPr="000A68F4" w:rsidRDefault="00EC4313" w:rsidP="00E00E23">
      <w:pPr>
        <w:ind w:right="-1" w:firstLine="709"/>
        <w:jc w:val="both"/>
        <w:rPr>
          <w:b/>
          <w:bCs/>
          <w:sz w:val="28"/>
          <w:szCs w:val="28"/>
        </w:rPr>
      </w:pPr>
      <w:r w:rsidRPr="000A68F4">
        <w:rPr>
          <w:sz w:val="28"/>
          <w:szCs w:val="28"/>
        </w:rPr>
        <w:t>(</w:t>
      </w:r>
      <w:r w:rsidRPr="00E00E23">
        <w:rPr>
          <w:sz w:val="28"/>
          <w:szCs w:val="28"/>
        </w:rPr>
        <w:t>Федеральный закон от 02.11.2023 N 519-ФЗ</w:t>
      </w:r>
      <w:r w:rsidRPr="000A68F4">
        <w:rPr>
          <w:sz w:val="28"/>
          <w:szCs w:val="28"/>
        </w:rPr>
        <w:t>)</w:t>
      </w:r>
    </w:p>
    <w:p w:rsidR="00EC4313" w:rsidRDefault="00EC4313" w:rsidP="000A68F4">
      <w:pPr>
        <w:spacing w:line="240" w:lineRule="exact"/>
        <w:ind w:right="-1"/>
        <w:rPr>
          <w:sz w:val="28"/>
          <w:szCs w:val="28"/>
        </w:rPr>
      </w:pPr>
    </w:p>
    <w:p w:rsidR="00EC4313" w:rsidRDefault="00EC4313" w:rsidP="000A68F4">
      <w:pPr>
        <w:spacing w:line="240" w:lineRule="exact"/>
        <w:ind w:right="-1"/>
        <w:rPr>
          <w:sz w:val="28"/>
          <w:szCs w:val="28"/>
        </w:rPr>
      </w:pPr>
    </w:p>
    <w:p w:rsidR="00EC4313" w:rsidRDefault="00EC4313" w:rsidP="000A68F4">
      <w:pPr>
        <w:spacing w:line="240" w:lineRule="exact"/>
        <w:ind w:right="-1"/>
        <w:rPr>
          <w:sz w:val="28"/>
          <w:szCs w:val="28"/>
        </w:rPr>
      </w:pPr>
    </w:p>
    <w:p w:rsidR="00EC4313" w:rsidRDefault="00EC4313" w:rsidP="000A68F4">
      <w:pPr>
        <w:spacing w:line="240" w:lineRule="exact"/>
        <w:ind w:right="-1"/>
        <w:rPr>
          <w:sz w:val="28"/>
          <w:szCs w:val="28"/>
        </w:rPr>
      </w:pPr>
      <w:bookmarkStart w:id="0" w:name="_GoBack"/>
      <w:bookmarkEnd w:id="0"/>
    </w:p>
    <w:p w:rsidR="00EC4313" w:rsidRDefault="00EC4313" w:rsidP="000A68F4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EC4313" w:rsidRPr="002D068A" w:rsidRDefault="00EC4313" w:rsidP="000A68F4">
      <w:pPr>
        <w:spacing w:line="240" w:lineRule="exact"/>
        <w:ind w:right="-1"/>
        <w:rPr>
          <w:sz w:val="28"/>
          <w:szCs w:val="28"/>
        </w:rPr>
      </w:pPr>
    </w:p>
    <w:p w:rsidR="00EC4313" w:rsidRPr="003F2ED4" w:rsidRDefault="00EC4313" w:rsidP="000A68F4">
      <w:pPr>
        <w:spacing w:line="240" w:lineRule="exact"/>
        <w:ind w:right="-1"/>
        <w:rPr>
          <w:sz w:val="18"/>
          <w:szCs w:val="1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А.Ю. Хачемизов</w:t>
      </w: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</w:p>
    <w:p w:rsidR="00EC4313" w:rsidRDefault="00EC4313" w:rsidP="000A68F4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</w:p>
    <w:sectPr w:rsidR="00EC4313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F4"/>
    <w:rsid w:val="000977A0"/>
    <w:rsid w:val="000A68F4"/>
    <w:rsid w:val="001304D8"/>
    <w:rsid w:val="0019260B"/>
    <w:rsid w:val="001A7E14"/>
    <w:rsid w:val="002621EF"/>
    <w:rsid w:val="002B1CD5"/>
    <w:rsid w:val="002D068A"/>
    <w:rsid w:val="003F2ED4"/>
    <w:rsid w:val="0057439D"/>
    <w:rsid w:val="005923E7"/>
    <w:rsid w:val="005A6FDD"/>
    <w:rsid w:val="006A6EBD"/>
    <w:rsid w:val="007B2D55"/>
    <w:rsid w:val="00B703EE"/>
    <w:rsid w:val="00BD68A2"/>
    <w:rsid w:val="00C910FD"/>
    <w:rsid w:val="00D5154C"/>
    <w:rsid w:val="00D73415"/>
    <w:rsid w:val="00DE1FCA"/>
    <w:rsid w:val="00E00E23"/>
    <w:rsid w:val="00EC4313"/>
    <w:rsid w:val="00F15B3D"/>
    <w:rsid w:val="00F469C6"/>
    <w:rsid w:val="00F6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F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0A68F4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NormalWeb">
    <w:name w:val="Normal (Web)"/>
    <w:basedOn w:val="Normal"/>
    <w:uiPriority w:val="99"/>
    <w:rsid w:val="002B1C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B1CD5"/>
    <w:rPr>
      <w:rFonts w:cs="Times New Roman"/>
    </w:rPr>
  </w:style>
  <w:style w:type="character" w:styleId="Hyperlink">
    <w:name w:val="Hyperlink"/>
    <w:basedOn w:val="DefaultParagraphFont"/>
    <w:uiPriority w:val="99"/>
    <w:rsid w:val="002B1C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Прокуратура Кабардино-Балкарской</dc:title>
  <dc:subject/>
  <dc:creator>Ленок</dc:creator>
  <cp:keywords/>
  <dc:description/>
  <cp:lastModifiedBy>А</cp:lastModifiedBy>
  <cp:revision>2</cp:revision>
  <dcterms:created xsi:type="dcterms:W3CDTF">2023-12-07T07:33:00Z</dcterms:created>
  <dcterms:modified xsi:type="dcterms:W3CDTF">2023-12-07T07:33:00Z</dcterms:modified>
</cp:coreProperties>
</file>